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1737D" w:rsidR="008E7503" w:rsidP="00B575E9" w:rsidRDefault="008E7503" w14:paraId="40F09C58" w14:textId="7777777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hAnsi="Verdana" w:eastAsia="SimSun" w:cs="Calibri"/>
          <w:b/>
          <w:bCs/>
          <w:sz w:val="16"/>
          <w:szCs w:val="16"/>
        </w:rPr>
      </w:pPr>
      <w:r w:rsidRPr="00B575E9">
        <w:rPr>
          <w:rFonts w:ascii="Verdana" w:hAnsi="Verdana" w:eastAsia="SimSun" w:cs="Calibri"/>
          <w:b/>
          <w:bCs/>
          <w:kern w:val="3"/>
          <w:sz w:val="16"/>
          <w:szCs w:val="16"/>
        </w:rPr>
        <w:t>Załącznik Nr 5</w:t>
      </w:r>
    </w:p>
    <w:p w:rsidRPr="0051737D" w:rsidR="008E7503" w:rsidP="00B575E9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B575E9">
        <w:rPr>
          <w:rFonts w:ascii="Verdana" w:hAnsi="Verdana" w:eastAsia="SimSun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00B575E9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A61282" w:rsidR="008E7503" w:rsidTr="1BEEE835" w14:paraId="6571709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406BB8" w:rsidR="008E7503" w:rsidP="00B575E9" w:rsidRDefault="00B575E9" w14:paraId="2E566403" w14:textId="731FC2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Wybrane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techniki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numeryczne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inżynierii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geologicznej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00B575E9">
              <w:rPr>
                <w:rFonts w:ascii="Verdana" w:hAnsi="Verdana"/>
                <w:sz w:val="20"/>
                <w:szCs w:val="20"/>
                <w:lang w:val="en-US"/>
              </w:rPr>
              <w:t>Selected numerical techniques in geological engineering</w:t>
            </w:r>
          </w:p>
        </w:tc>
      </w:tr>
      <w:tr w:rsidRPr="00864E2D" w:rsidR="008E7503" w:rsidTr="1BEEE835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06BB8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BEEE835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6F6A4E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BEEE835" w14:paraId="3263CD16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406BB8" w:rsidRDefault="00C8307B" w14:paraId="6C3E215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Pr="00864E2D" w:rsidR="008E7503" w:rsidTr="1BEEE835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BEEE835" w14:paraId="33389A8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406BB8" w:rsidRDefault="00C8307B" w14:paraId="08EE4E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BEEE835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406BB8" w:rsidRDefault="00C650FA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BEEE835" w14:paraId="603A3C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1BEEE835" w14:paraId="5585CBE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406BB8" w:rsidRDefault="00C8307B" w14:paraId="7F83DA7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864E2D" w:rsidR="008E7503" w:rsidTr="1BEEE835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6F6A4E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Pr="00864E2D" w:rsidR="008E7503" w:rsidTr="1BEEE835" w14:paraId="556212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61313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F6A4E">
              <w:rPr>
                <w:rFonts w:ascii="Verdana" w:hAnsi="Verdana"/>
                <w:sz w:val="20"/>
                <w:szCs w:val="20"/>
              </w:rPr>
              <w:t>18</w:t>
            </w:r>
          </w:p>
          <w:p w:rsidRPr="00C8307B" w:rsidR="00C8307B" w:rsidP="00A61282" w:rsidRDefault="006F6A4E" w14:paraId="4500AEA3" w14:textId="4D2FA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61282">
              <w:rPr>
                <w:rFonts w:ascii="Verdana" w:hAnsi="Verdana"/>
                <w:sz w:val="20"/>
                <w:szCs w:val="20"/>
              </w:rPr>
              <w:t xml:space="preserve">: </w:t>
            </w:r>
            <w:bookmarkStart w:name="_GoBack" w:id="0"/>
            <w:bookmarkEnd w:id="0"/>
            <w:r w:rsidR="00C8307B">
              <w:rPr>
                <w:rFonts w:ascii="Verdana" w:hAnsi="Verdana"/>
                <w:sz w:val="20"/>
                <w:szCs w:val="20"/>
              </w:rPr>
              <w:t>mini wykład,</w:t>
            </w:r>
            <w:r w:rsidR="00406BB8">
              <w:rPr>
                <w:rFonts w:cs="Arial"/>
                <w:b/>
                <w:bCs/>
              </w:rPr>
              <w:t xml:space="preserve"> </w:t>
            </w:r>
            <w:r w:rsidRPr="00406BB8" w:rsidR="00406BB8">
              <w:rPr>
                <w:rFonts w:ascii="Verdana" w:hAnsi="Verdana"/>
                <w:sz w:val="20"/>
                <w:szCs w:val="20"/>
              </w:rPr>
              <w:t>ćwiczenia laboratoryjne prowadzone w pracowni komputerowej z użyciem specjalistycznego oprogramowania</w:t>
            </w:r>
          </w:p>
        </w:tc>
      </w:tr>
      <w:tr w:rsidRPr="00864E2D" w:rsidR="008E7503" w:rsidTr="1BEEE835" w14:paraId="7FCFEA9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D1993C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A4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06BB8">
              <w:rPr>
                <w:rFonts w:ascii="Verdana" w:hAnsi="Verdana"/>
                <w:sz w:val="20"/>
                <w:szCs w:val="20"/>
              </w:rPr>
              <w:t>Marek Wcisło</w:t>
            </w:r>
          </w:p>
          <w:p w:rsidRPr="00864E2D" w:rsidR="008E7503" w:rsidP="00FD56D2" w:rsidRDefault="00C8307B" w14:paraId="2B809C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6BB8" w:rsidR="00406BB8">
              <w:rPr>
                <w:rFonts w:ascii="Verdana" w:hAnsi="Verdana"/>
                <w:sz w:val="20"/>
                <w:szCs w:val="20"/>
              </w:rPr>
              <w:t xml:space="preserve">dr Marek Wcisło, dr Sebastian Buczyński, dr Tomasz </w:t>
            </w:r>
            <w:proofErr w:type="spellStart"/>
            <w:r w:rsidRPr="00406BB8" w:rsidR="00406BB8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00406BB8" w:rsidR="00406BB8">
              <w:rPr>
                <w:rFonts w:ascii="Verdana" w:hAnsi="Verdana"/>
                <w:sz w:val="20"/>
                <w:szCs w:val="20"/>
              </w:rPr>
              <w:t>, dr hab. Robert Tarka</w:t>
            </w:r>
          </w:p>
        </w:tc>
      </w:tr>
      <w:tr w:rsidRPr="00864E2D" w:rsidR="008E7503" w:rsidTr="1BEEE835" w14:paraId="468ECD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406BB8" w14:paraId="701CF67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6BB8">
              <w:rPr>
                <w:rFonts w:ascii="Verdana" w:hAnsi="Verdana"/>
                <w:sz w:val="20"/>
                <w:szCs w:val="20"/>
              </w:rPr>
              <w:t>Wiedza i umiejętności z zakresu podstaw obsługi komputera. Znajomość powszechnie znanych formatów grafiki wektorowej i rastrowej.</w:t>
            </w:r>
          </w:p>
        </w:tc>
      </w:tr>
      <w:tr w:rsidRPr="00864E2D" w:rsidR="008E7503" w:rsidTr="1BEEE835" w14:paraId="4670F8D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406BB8" w14:paraId="1997475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6BB8">
              <w:rPr>
                <w:rFonts w:ascii="Verdana" w:hAnsi="Verdana"/>
                <w:sz w:val="20"/>
                <w:szCs w:val="20"/>
              </w:rPr>
              <w:t xml:space="preserve">Celem przedmiotu jest przyswojenie przez studentów ponad podstawowych zasad projektowania przy użyciu pakietów programów typu CAD, wykorzystujących grafikę </w:t>
            </w:r>
            <w:r w:rsidRPr="00406BB8">
              <w:rPr>
                <w:rFonts w:ascii="Verdana" w:hAnsi="Verdana"/>
                <w:sz w:val="20"/>
                <w:szCs w:val="20"/>
              </w:rPr>
              <w:lastRenderedPageBreak/>
              <w:t>wektorową ze szczególnym uwzględnieniem zastosowań w geologii i górnictwie.</w:t>
            </w:r>
          </w:p>
        </w:tc>
      </w:tr>
      <w:tr w:rsidRPr="00864E2D" w:rsidR="008E7503" w:rsidTr="1BEEE835" w14:paraId="2DAF2919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4225"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44225" w:rsidR="008E7503" w:rsidP="00B575E9" w:rsidRDefault="00B575E9" w14:paraId="2E8A29C8" w14:textId="77B3F97A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Obróbka (przycinanie, cieniowanie </w:t>
            </w:r>
            <w:proofErr w:type="spellStart"/>
            <w:r w:rsidRPr="00B575E9">
              <w:rPr>
                <w:rFonts w:ascii="Verdana" w:hAnsi="Verdana"/>
                <w:sz w:val="20"/>
                <w:szCs w:val="20"/>
              </w:rPr>
              <w:t>itp</w:t>
            </w:r>
            <w:proofErr w:type="spellEnd"/>
            <w:r w:rsidRPr="00B575E9">
              <w:rPr>
                <w:rFonts w:ascii="Verdana" w:hAnsi="Verdana"/>
                <w:sz w:val="20"/>
                <w:szCs w:val="20"/>
              </w:rPr>
              <w:t>) podkładów rastrowych w formie plików oraz serwisów WMS.</w:t>
            </w:r>
          </w:p>
          <w:p w:rsidRPr="00E44225" w:rsidR="00406BB8" w:rsidP="00C44ACC" w:rsidRDefault="008A2C0E" w14:paraId="51447815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Narzędzia edycji obiektów ułatwiające pracę z dużymi projektami; krzyże kalibracyjne map</w:t>
            </w:r>
            <w:r w:rsidRPr="00E44225" w:rsidR="003F414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44225">
              <w:rPr>
                <w:rFonts w:ascii="Verdana" w:hAnsi="Verdana"/>
                <w:sz w:val="20"/>
                <w:szCs w:val="20"/>
              </w:rPr>
              <w:t>macierz</w:t>
            </w:r>
            <w:r w:rsidRPr="00E44225" w:rsidR="003F414F">
              <w:rPr>
                <w:rFonts w:ascii="Verdana" w:hAnsi="Verdana"/>
                <w:sz w:val="20"/>
                <w:szCs w:val="20"/>
              </w:rPr>
              <w:t>e</w:t>
            </w:r>
            <w:r w:rsidRPr="00E44225" w:rsidR="00C44ACC">
              <w:rPr>
                <w:rFonts w:ascii="Verdana" w:hAnsi="Verdana"/>
                <w:sz w:val="20"/>
                <w:szCs w:val="20"/>
              </w:rPr>
              <w:t>.</w:t>
            </w:r>
          </w:p>
          <w:p w:rsidRPr="00E44225" w:rsidR="008A2C0E" w:rsidP="00B575E9" w:rsidRDefault="00B575E9" w14:paraId="3DFACBA2" w14:textId="76A73CB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Import dużych zakresów zewnętrznych danych punktowych.</w:t>
            </w:r>
          </w:p>
          <w:p w:rsidRPr="00E44225" w:rsidR="003F414F" w:rsidP="00B575E9" w:rsidRDefault="00B575E9" w14:paraId="47A9F577" w14:textId="14B9DC88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Praca ze spersonalizowanymi wypełnieniami i liniami z wykorzystaniem komórek; wymiana definicji linii między użytkownikami.</w:t>
            </w:r>
          </w:p>
          <w:p w:rsidRPr="00E44225" w:rsidR="003F414F" w:rsidP="00C44ACC" w:rsidRDefault="007703AC" w14:paraId="0355ED5D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 xml:space="preserve">Zaawansowana praca z narzędziami typu </w:t>
            </w:r>
            <w:proofErr w:type="spellStart"/>
            <w:r w:rsidRPr="00E44225">
              <w:rPr>
                <w:rFonts w:ascii="Verdana" w:hAnsi="Verdana"/>
                <w:sz w:val="20"/>
                <w:szCs w:val="20"/>
              </w:rPr>
              <w:t>Accudraw</w:t>
            </w:r>
            <w:proofErr w:type="spellEnd"/>
            <w:r w:rsidRPr="00E44225">
              <w:rPr>
                <w:rFonts w:ascii="Verdana" w:hAnsi="Verdana"/>
                <w:sz w:val="20"/>
                <w:szCs w:val="20"/>
              </w:rPr>
              <w:t>.</w:t>
            </w:r>
          </w:p>
          <w:p w:rsidRPr="00E44225" w:rsidR="00C44ACC" w:rsidP="00C44ACC" w:rsidRDefault="00C44ACC" w14:paraId="3E132828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Obiekty foremne, wielokąty, różne rodzaje krzywych.</w:t>
            </w:r>
          </w:p>
          <w:p w:rsidRPr="00E44225" w:rsidR="007703AC" w:rsidP="00C44ACC" w:rsidRDefault="00092A27" w14:paraId="3932E83A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Widoki, definiowanie widoków, praca z widokami.</w:t>
            </w:r>
          </w:p>
          <w:p w:rsidRPr="00E44225" w:rsidR="00092A27" w:rsidP="00C44ACC" w:rsidRDefault="00A62D4F" w14:paraId="2FBB7498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Wymiarowanie obiektów.</w:t>
            </w:r>
          </w:p>
          <w:p w:rsidRPr="00E44225" w:rsidR="00C44ACC" w:rsidP="00B575E9" w:rsidRDefault="00B575E9" w14:paraId="11E90D9D" w14:textId="2984F4F5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Korzystanie z wiedzy dostępnej w ramach społeczności oprogramowania </w:t>
            </w:r>
            <w:proofErr w:type="spellStart"/>
            <w:r w:rsidRPr="00B575E9">
              <w:rPr>
                <w:rFonts w:ascii="Verdana" w:hAnsi="Verdana"/>
                <w:sz w:val="20"/>
                <w:szCs w:val="20"/>
              </w:rPr>
              <w:t>cad</w:t>
            </w:r>
            <w:proofErr w:type="spellEnd"/>
            <w:r w:rsidRPr="00B575E9">
              <w:rPr>
                <w:rFonts w:ascii="Verdana" w:hAnsi="Verdana"/>
                <w:sz w:val="20"/>
                <w:szCs w:val="20"/>
              </w:rPr>
              <w:t xml:space="preserve"> (serwisy </w:t>
            </w:r>
            <w:proofErr w:type="spellStart"/>
            <w:r w:rsidRPr="00B575E9">
              <w:rPr>
                <w:rFonts w:ascii="Verdana" w:hAnsi="Verdana"/>
                <w:sz w:val="20"/>
                <w:szCs w:val="20"/>
              </w:rPr>
              <w:t>Autodesk</w:t>
            </w:r>
            <w:proofErr w:type="spellEnd"/>
            <w:r w:rsidRPr="00B575E9">
              <w:rPr>
                <w:rFonts w:ascii="Verdana" w:hAnsi="Verdana"/>
                <w:sz w:val="20"/>
                <w:szCs w:val="20"/>
              </w:rPr>
              <w:t>, Bentley, fora użytkowników).</w:t>
            </w:r>
          </w:p>
        </w:tc>
      </w:tr>
      <w:tr w:rsidRPr="00864E2D" w:rsidR="008E7503" w:rsidTr="1BEEE835" w14:paraId="2EC8EF8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4225" w:rsidR="008E7503" w:rsidP="00C8307B" w:rsidRDefault="008E7503" w14:paraId="061D6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E44225" w:rsidR="00C8307B" w:rsidP="00C8307B" w:rsidRDefault="00C8307B" w14:paraId="62486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E44225" w:rsidR="00A62D4F" w:rsidP="00C8307B" w:rsidRDefault="00A62D4F" w14:paraId="4B99056E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A62D4F" w:rsidR="00A62D4F" w:rsidP="00A62D4F" w:rsidRDefault="00A62D4F" w14:paraId="0EB187AC" w14:textId="77777777">
            <w:pPr>
              <w:rPr>
                <w:rFonts w:ascii="Verdana" w:hAnsi="Verdana"/>
                <w:sz w:val="20"/>
                <w:szCs w:val="20"/>
              </w:rPr>
            </w:pPr>
            <w:r w:rsidRPr="00A62D4F">
              <w:rPr>
                <w:rFonts w:ascii="Verdana" w:hAnsi="Verdana"/>
                <w:sz w:val="20"/>
                <w:szCs w:val="20"/>
              </w:rPr>
              <w:t>W_1 Zna narzędzia tworzenia i edycji projektów graficznych w środowisku CAD</w:t>
            </w:r>
          </w:p>
          <w:p w:rsidRPr="00E44225" w:rsidR="00C8307B" w:rsidP="00C8307B" w:rsidRDefault="00C8307B" w14:paraId="1299C43A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A62D4F" w:rsidR="00A62D4F" w:rsidP="00A62D4F" w:rsidRDefault="00B575E9" w14:paraId="6F13D45F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W_2 Posiada wiedzę na temat dostosowywania interfejsu programu do własnych potrzeb</w:t>
            </w:r>
          </w:p>
          <w:p w:rsidR="00B575E9" w:rsidP="00B575E9" w:rsidRDefault="00B575E9" w14:paraId="161581D2" w14:textId="46446133">
            <w:pPr>
              <w:rPr>
                <w:rFonts w:ascii="Verdana" w:hAnsi="Verdana"/>
                <w:sz w:val="20"/>
                <w:szCs w:val="20"/>
              </w:rPr>
            </w:pPr>
          </w:p>
          <w:p w:rsidR="00D75A37" w:rsidP="00A62D4F" w:rsidRDefault="00B575E9" w14:paraId="7E7B1A69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U_1 Potrafi konfigurować środowisko pracy programów typu CAD </w:t>
            </w:r>
          </w:p>
          <w:p w:rsidR="00B575E9" w:rsidP="00B575E9" w:rsidRDefault="00B575E9" w14:paraId="653C35A4" w14:textId="3464B0FF">
            <w:pPr>
              <w:rPr>
                <w:rFonts w:ascii="Verdana" w:hAnsi="Verdana"/>
                <w:sz w:val="20"/>
                <w:szCs w:val="20"/>
              </w:rPr>
            </w:pPr>
          </w:p>
          <w:p w:rsidRPr="00A62D4F" w:rsidR="00A62D4F" w:rsidP="00A62D4F" w:rsidRDefault="00B575E9" w14:paraId="59BE22B5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U_2 Potrafi zarządzać rysunkami CAD z pełnym wykorzystaniem funkcjonalności warstw</w:t>
            </w:r>
          </w:p>
          <w:p w:rsidR="00B575E9" w:rsidP="00B575E9" w:rsidRDefault="00B575E9" w14:paraId="11F5EFDD" w14:textId="0108C21D">
            <w:pPr>
              <w:rPr>
                <w:rFonts w:ascii="Verdana" w:hAnsi="Verdana"/>
                <w:sz w:val="20"/>
                <w:szCs w:val="20"/>
              </w:rPr>
            </w:pPr>
          </w:p>
          <w:p w:rsidRPr="00A62D4F" w:rsidR="00A62D4F" w:rsidP="00A62D4F" w:rsidRDefault="00B575E9" w14:paraId="67D76705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U_3 Potrafi na własny użytek tworzyć i modyfikować linie oraz wypełnienia</w:t>
            </w:r>
          </w:p>
          <w:p w:rsidR="00B575E9" w:rsidP="00B575E9" w:rsidRDefault="00B575E9" w14:paraId="4C82B51B" w14:textId="5BD13296">
            <w:pPr>
              <w:rPr>
                <w:rFonts w:ascii="Verdana" w:hAnsi="Verdana"/>
                <w:sz w:val="20"/>
                <w:szCs w:val="20"/>
              </w:rPr>
            </w:pPr>
          </w:p>
          <w:p w:rsidRPr="00A62D4F" w:rsidR="00A62D4F" w:rsidP="00A62D4F" w:rsidRDefault="00D75A37" w14:paraId="084AD335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A62D4F" w:rsidR="00A62D4F">
              <w:rPr>
                <w:rFonts w:ascii="Verdana" w:hAnsi="Verdana"/>
                <w:sz w:val="20"/>
                <w:szCs w:val="20"/>
              </w:rPr>
              <w:t>1 Rozumie znaczenia precyzyjnego projektowania w środowisku CAD na potrzeby nauk geologicznych i inżynieryjnych</w:t>
            </w:r>
          </w:p>
          <w:p w:rsidRPr="00E44225" w:rsidR="00C8307B" w:rsidP="00C8307B" w:rsidRDefault="00C8307B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B575E9" w:rsidRDefault="00B575E9" w14:paraId="1C6BFBF7" w14:textId="6DD316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B575E9" w:rsidP="00B575E9" w:rsidRDefault="00B575E9" w14:paraId="3811F722" w14:textId="644AD0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C8307B" w:rsidRDefault="008E7503" w14:paraId="3461D7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A0DFF" w:rsidR="00C44ACC" w:rsidP="00C44ACC" w:rsidRDefault="00A62D4F" w14:paraId="28D36D3F" w14:textId="77777777">
            <w:pPr>
              <w:rPr>
                <w:rFonts w:ascii="Verdana" w:hAnsi="Verdana"/>
                <w:sz w:val="20"/>
                <w:szCs w:val="20"/>
              </w:rPr>
            </w:pPr>
            <w:r w:rsidRPr="005A0DFF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:rsidR="00A62D4F" w:rsidP="00C44ACC" w:rsidRDefault="00A62D4F" w14:paraId="3CF2D8B6" w14:textId="77777777">
            <w:pPr>
              <w:rPr>
                <w:rFonts w:ascii="Verdana" w:hAnsi="Verdana"/>
                <w:bCs/>
              </w:rPr>
            </w:pPr>
          </w:p>
          <w:p w:rsidRPr="00D75A37" w:rsidR="00A62D4F" w:rsidP="00A62D4F" w:rsidRDefault="00A62D4F" w14:paraId="2C344E06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K2_W01, InżK2_W02</w:t>
            </w:r>
          </w:p>
          <w:p w:rsidRPr="00D75A37" w:rsidR="00A62D4F" w:rsidP="00A62D4F" w:rsidRDefault="00A62D4F" w14:paraId="0FB78278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4E133DB5" w14:textId="7BF96125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34A06825" w14:textId="2D27B3D1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588AE708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D75A37" w:rsidR="00D75A37" w:rsidP="00A62D4F" w:rsidRDefault="00D75A37" w14:paraId="1FC39945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3ABCF8FA" w14:textId="5001B2E0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6F56992D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D75A37" w:rsidR="00D75A37" w:rsidP="00A62D4F" w:rsidRDefault="00D75A37" w14:paraId="0562CB0E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210E1A81" w14:textId="1BBC36CF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2E3B8DA2" w14:textId="077D1805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51A2E0EA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D75A37" w:rsidR="00A62D4F" w:rsidP="00A62D4F" w:rsidRDefault="00A62D4F" w14:paraId="34CE0A41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51E1530C" w14:textId="6475C07F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623FD81C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K2_K02</w:t>
            </w:r>
          </w:p>
          <w:p w:rsidRPr="00864E2D" w:rsidR="00A62D4F" w:rsidP="00A62D4F" w:rsidRDefault="00A62D4F" w14:paraId="62EBF3C5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C44ACC" w:rsidRDefault="00C8307B" w14:paraId="6D98A1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1BEEE835" w14:paraId="72FF217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46DB8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A61282" w:rsidR="008E7503" w:rsidP="00FD56D2" w:rsidRDefault="00C8307B" w14:paraId="12D998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A61282" w:rsidR="00C44ACC" w:rsidP="00B575E9" w:rsidRDefault="00B575E9" w14:paraId="5789C634" w14:textId="0C3A448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61282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Connection Client (Bentley)</w:t>
            </w:r>
          </w:p>
          <w:p w:rsidRPr="00864E2D" w:rsidR="00C44ACC" w:rsidP="00B575E9" w:rsidRDefault="00B575E9" w14:paraId="0F33DEAF" w14:textId="1D5324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AutoCad – Podręcznik użytkownika</w:t>
            </w:r>
          </w:p>
        </w:tc>
      </w:tr>
      <w:tr w:rsidRPr="00864E2D" w:rsidR="008E7503" w:rsidTr="1BEEE835" w14:paraId="59765FF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97CC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C44ACC" w:rsidP="00C44ACC" w:rsidRDefault="008E7503" w14:paraId="7599B4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 w:rsidR="00C44ACC">
              <w:rPr>
                <w:rFonts w:ascii="Verdana" w:hAnsi="Verdana"/>
                <w:sz w:val="20"/>
                <w:szCs w:val="20"/>
              </w:rPr>
              <w:t>Metody weryfikacji z</w:t>
            </w:r>
            <w:r w:rsidR="00C44ACC"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 w:rsidR="00C44ACC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C44ACC" w:rsidP="00B575E9" w:rsidRDefault="00B575E9" w14:paraId="6C2BFD70" w14:textId="757859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- zaliczenie na ocenę K2_W01, K2_W03, K2_W05, InżK2_W01, InżK2_W02,</w:t>
            </w:r>
          </w:p>
          <w:p w:rsidRPr="00816722" w:rsidR="00C44ACC" w:rsidP="00B575E9" w:rsidRDefault="00B575E9" w14:paraId="35BB50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816722" w:rsidR="00C44ACC" w:rsidP="00B575E9" w:rsidRDefault="00C44ACC" w14:paraId="110FFD37" w14:textId="5B17AC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2A9A" w:rsidR="008E7503" w:rsidP="00B575E9" w:rsidRDefault="00B575E9" w14:paraId="71FC1140" w14:textId="67230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- przygotowanie i zrealizowanie projektów na ocenę K2_U01, K2_U02, K2_U05, InżK2_U01, K2_K02</w:t>
            </w:r>
          </w:p>
          <w:p w:rsidRPr="00D02A9A" w:rsidR="008E7503" w:rsidP="00B575E9" w:rsidRDefault="008E7503" w14:paraId="6B699379" w14:textId="52768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C44ACC" w:rsidTr="1BEEE835" w14:paraId="425B38F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C44ACC" w:rsidP="008E7503" w:rsidRDefault="00C44ACC" w14:paraId="3FE9F23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44ACC" w:rsidP="00072590" w:rsidRDefault="00C44ACC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F32AD0" w:rsidR="00C44ACC" w:rsidP="00072590" w:rsidRDefault="00C44ACC" w14:paraId="43F52E7C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praca kontrolna (końcowa), co najmniej 50% punktów (ocena dostateczna): 30% oceny końcowej</w:t>
            </w:r>
          </w:p>
          <w:p w:rsidRPr="00864E2D" w:rsidR="00C44ACC" w:rsidP="006F6A4E" w:rsidRDefault="00C44ACC" w14:paraId="14BBB9CA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>
              <w:rPr>
                <w:rFonts w:ascii="Verdana" w:hAnsi="Verdana"/>
                <w:sz w:val="20"/>
                <w:szCs w:val="20"/>
              </w:rPr>
              <w:t>owanie i zrealizowanie wszystkich projektów, co najmniej 50% punktów (ocena dostateczna): 70% oceny końcowej</w:t>
            </w:r>
          </w:p>
        </w:tc>
      </w:tr>
      <w:tr w:rsidRPr="00864E2D" w:rsidR="008E7503" w:rsidTr="1BEEE835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72F6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1BEEE835" w14:paraId="70E76AE1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8CE6F9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1BEEE835" w14:paraId="508613F0" w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1CDCE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BF9EC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0098A">
              <w:rPr>
                <w:rFonts w:ascii="Verdana" w:hAnsi="Verdana"/>
                <w:sz w:val="20"/>
                <w:szCs w:val="20"/>
              </w:rPr>
              <w:t>18</w:t>
            </w:r>
          </w:p>
          <w:p w:rsidR="00D0098A" w:rsidP="00FD56D2" w:rsidRDefault="00D0098A" w14:paraId="24DBFD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:rsidRPr="00864E2D" w:rsidR="008E7503" w:rsidP="00FD56D2" w:rsidRDefault="008E7503" w14:paraId="6BB9E2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219897C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Pr="00864E2D" w:rsidR="008E7503" w:rsidTr="1BEEE835" w14:paraId="223F198C" w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23DE52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14:textId="606B59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BEEE835" w:rsidR="008E7503">
              <w:rPr>
                <w:rFonts w:ascii="Verdana" w:hAnsi="Verdana"/>
                <w:sz w:val="20"/>
                <w:szCs w:val="20"/>
              </w:rPr>
              <w:t>p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>(w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206F4D6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0098A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8E7503" w:rsidP="00FD56D2" w:rsidRDefault="008E7503" w14:paraId="5339EDB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D0098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D0098A" w:rsidRDefault="008E7503" w14:paraId="33902D0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0098A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1D8EB8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Pr="00864E2D" w:rsidR="008E7503" w:rsidTr="1BEEE835" w14:paraId="0E579072" w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52E562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0868EBB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Pr="00864E2D" w:rsidR="008E7503" w:rsidTr="1BEEE835" w14:paraId="78C18427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7547A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A61282" w14:paraId="5043CB0F" w14:textId="77777777"/>
    <w:sectPr w:rsidR="007D2D65" w:rsidSect="00DB5EF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E89AFAB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81DAA"/>
    <w:multiLevelType w:val="hybridMultilevel"/>
    <w:tmpl w:val="833E57FA"/>
    <w:lvl w:ilvl="0" w:tplc="4F84E7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9065CF"/>
    <w:multiLevelType w:val="hybridMultilevel"/>
    <w:tmpl w:val="23385D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92A27"/>
    <w:rsid w:val="003F414F"/>
    <w:rsid w:val="004053B5"/>
    <w:rsid w:val="00406BB8"/>
    <w:rsid w:val="004556E6"/>
    <w:rsid w:val="005A0DFF"/>
    <w:rsid w:val="005B78DB"/>
    <w:rsid w:val="006556AA"/>
    <w:rsid w:val="006A06B2"/>
    <w:rsid w:val="006F6A4E"/>
    <w:rsid w:val="007371D5"/>
    <w:rsid w:val="00763692"/>
    <w:rsid w:val="007703AC"/>
    <w:rsid w:val="008A2C0E"/>
    <w:rsid w:val="008E7503"/>
    <w:rsid w:val="0099524F"/>
    <w:rsid w:val="00A61282"/>
    <w:rsid w:val="00A62D4F"/>
    <w:rsid w:val="00A66E97"/>
    <w:rsid w:val="00B575E9"/>
    <w:rsid w:val="00B95FA0"/>
    <w:rsid w:val="00BB1CBF"/>
    <w:rsid w:val="00C04E3A"/>
    <w:rsid w:val="00C22864"/>
    <w:rsid w:val="00C44ACC"/>
    <w:rsid w:val="00C45F7A"/>
    <w:rsid w:val="00C6323D"/>
    <w:rsid w:val="00C650FA"/>
    <w:rsid w:val="00C8307B"/>
    <w:rsid w:val="00D0098A"/>
    <w:rsid w:val="00D64DC7"/>
    <w:rsid w:val="00D75A37"/>
    <w:rsid w:val="00DB5EF9"/>
    <w:rsid w:val="00E44225"/>
    <w:rsid w:val="00F420C0"/>
    <w:rsid w:val="1BEEE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5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E30EBB-63A1-4C7B-B9BF-9B4ABB3163C1}"/>
</file>

<file path=customXml/itemProps2.xml><?xml version="1.0" encoding="utf-8"?>
<ds:datastoreItem xmlns:ds="http://schemas.openxmlformats.org/officeDocument/2006/customXml" ds:itemID="{2F09CD71-1623-420D-B8B5-A3BB20924A36}"/>
</file>

<file path=customXml/itemProps3.xml><?xml version="1.0" encoding="utf-8"?>
<ds:datastoreItem xmlns:ds="http://schemas.openxmlformats.org/officeDocument/2006/customXml" ds:itemID="{8D24EC7A-9421-4A10-B44A-DF20D0B329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Marek Wcisło</cp:lastModifiedBy>
  <cp:revision>19</cp:revision>
  <dcterms:created xsi:type="dcterms:W3CDTF">2019-04-11T17:48:00Z</dcterms:created>
  <dcterms:modified xsi:type="dcterms:W3CDTF">2023-08-29T11:21:42Z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