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0749EA1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9A51059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0C710A71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67AA37F0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830D672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6B5701E3" w14:paraId="37F6A1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9F88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73A68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3858A2" w:rsidRDefault="003858A2" w14:paraId="66BB3BE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Modelowanie struktur geologicznych / Modelling of geological structures</w:t>
            </w:r>
          </w:p>
        </w:tc>
      </w:tr>
      <w:tr w:rsidRPr="00864E2D" w:rsidR="008E7503" w:rsidTr="6B5701E3" w14:paraId="42C0C2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BA64F7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643FA6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78E9F74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6B5701E3" w14:paraId="49D8963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7FB22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60B24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30A5206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6B5701E3" w14:paraId="796026BB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50869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ED51C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0C039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6B5701E3" w14:paraId="64B4429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8BACAC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101C4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2BE3FED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6B5701E3" w14:paraId="2D22B51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6B757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F85610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5AE8B98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6B5701E3" w14:paraId="2F606F3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78A9B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8452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6E6B8F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6B5701E3" w14:paraId="026514B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19852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A1BC1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36B96BB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6B5701E3" w14:paraId="03BAA49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D922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71E960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858A2" w14:paraId="6B6E5B8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Pr="00864E2D" w:rsidR="008E7503" w:rsidTr="6B5701E3" w14:paraId="2BAD2C6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A49C8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A41359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858A2" w14:paraId="1087254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Pr="00864E2D" w:rsidR="008E7503" w:rsidTr="6B5701E3" w14:paraId="21C645A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8DDD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6805F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75DB67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3351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7D12B28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406123" w:rsidRDefault="008E7503" w14:paraId="51576B9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F788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wykład (prezentacja multimedialna, elementy interaktywności, jako element wprowadzenia do ćwiczeń)</w:t>
            </w:r>
            <w:r w:rsidR="0040612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ćwiczenia prowadzone w laboratorium komputerowym</w:t>
            </w:r>
          </w:p>
        </w:tc>
      </w:tr>
      <w:tr w:rsidRPr="00864E2D" w:rsidR="008E7503" w:rsidTr="6B5701E3" w14:paraId="2DC16DB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E6B2F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1148E6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CA8E117" w14:textId="0904C4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5701E3" w:rsidR="2808D1E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253250" w:rsidP="003858A2" w:rsidRDefault="003A098A" w14:paraId="45CFDBA4" w14:textId="1C3DC8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B5701E3" w:rsidR="00253250">
              <w:rPr>
                <w:rFonts w:ascii="Verdana" w:hAnsi="Verdana"/>
                <w:sz w:val="20"/>
                <w:szCs w:val="20"/>
              </w:rPr>
              <w:t xml:space="preserve">wykład: dr </w:t>
            </w:r>
            <w:r w:rsidRPr="6B5701E3" w:rsidR="4AA230A5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6B5701E3" w:rsidR="00253250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3858A2" w:rsidRDefault="00253250" w14:paraId="5229EEF7" w14:textId="53660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 w:rsidR="00253250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B5701E3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 xml:space="preserve"> dr </w:t>
            </w:r>
            <w:r w:rsidRPr="6B5701E3" w:rsidR="0068D4D2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>Stanisław Burliga,</w:t>
            </w:r>
            <w:r w:rsidRPr="6B5701E3" w:rsidR="000533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 xml:space="preserve">pracownicy 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>Zakład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>u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B5701E3" w14:paraId="3854A2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09B0C9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73E505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7C9D445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Pr="00864E2D" w:rsidR="008E7503" w:rsidTr="6B5701E3" w14:paraId="5CEFF0E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1E7957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5D278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3858A2" w14:paraId="2CC3571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Nabycie wiedzy i umiejętności w zakresie analizy i obrazowania budowy geologicznej w postaci modeli 2D i 3D z wykorzystaniem metod numerycznych</w:t>
            </w:r>
          </w:p>
        </w:tc>
      </w:tr>
      <w:tr w:rsidRPr="00864E2D" w:rsidR="008E7503" w:rsidTr="6B5701E3" w14:paraId="371DE2F7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BF9C3E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7DE5E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AF788B" w:rsidRDefault="00053351" w14:paraId="68DD053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3858A2" w:rsidR="003858A2" w:rsidP="003858A2" w:rsidRDefault="003858A2" w14:paraId="021E9E6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Przegląd współczesnych metod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Podstawy modelowania numerycznego i analogowego</w:t>
            </w:r>
          </w:p>
          <w:p w:rsidRPr="003858A2" w:rsidR="003858A2" w:rsidP="00AF788B" w:rsidRDefault="003858A2" w14:paraId="6BAE789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3858A2" w:rsidP="003858A2" w:rsidRDefault="003858A2" w14:paraId="1F55A0D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wprowadzenie do oprogramowania </w:t>
            </w:r>
            <w:r>
              <w:rPr>
                <w:rFonts w:ascii="Verdana" w:hAnsi="Verdana"/>
                <w:sz w:val="20"/>
                <w:szCs w:val="20"/>
              </w:rPr>
              <w:t xml:space="preserve">umożliwiającego modelowanie 3D budowy geologicznej 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(struktura, interfejs, zakres funkcji), formaty danych obsługiwane w modelowaniu 3D, przygotowanie danych wyjściowych do pracy z projektami </w:t>
            </w:r>
          </w:p>
          <w:p w:rsidRPr="003858A2" w:rsidR="003858A2" w:rsidP="003858A2" w:rsidRDefault="003858A2" w14:paraId="33080A1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konstrukcje podstawowych elementów przestrzennych geologicznej mapy wgłębnej, sporządzanie map strukturalnych i miąższościowych.</w:t>
            </w:r>
          </w:p>
          <w:p w:rsidRPr="003858A2" w:rsidR="003858A2" w:rsidP="003858A2" w:rsidRDefault="003858A2" w14:paraId="5677A76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interpretacja sekcji sejsmicznych 2D, tworzenie map na podstawie danych z kilku przekrojów 2D, interpretacja strukturalna. Interpretacja zdjęcia sejsmicznego 3D, tworzenie map czasowych horyzontów sejsmicznych na podstawie danych ze zdjęcia sejsmicznego 3D, interpretacja strukturalna.</w:t>
            </w:r>
          </w:p>
          <w:p w:rsidRPr="003858A2" w:rsidR="003858A2" w:rsidP="003858A2" w:rsidRDefault="003858A2" w14:paraId="475D600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sporządzanie przekrojów geologicznych na podstawie danyc</w:t>
            </w:r>
            <w:r>
              <w:rPr>
                <w:rFonts w:ascii="Verdana" w:hAnsi="Verdana"/>
                <w:sz w:val="20"/>
                <w:szCs w:val="20"/>
              </w:rPr>
              <w:t>h powierzchniowych i otworowych</w:t>
            </w:r>
            <w:r w:rsidRPr="003858A2">
              <w:rPr>
                <w:rFonts w:ascii="Verdana" w:hAnsi="Verdana"/>
                <w:sz w:val="20"/>
                <w:szCs w:val="20"/>
              </w:rPr>
              <w:t>. Konstrukcja trójwymiarowych modeli struktur geologicznych, numeryczne modelowanie przemieszczeń i odkształceń.</w:t>
            </w:r>
          </w:p>
          <w:p w:rsidRPr="00A616C9" w:rsidR="008E7503" w:rsidP="003858A2" w:rsidRDefault="003858A2" w14:paraId="643A997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tworzenie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</w:p>
        </w:tc>
      </w:tr>
      <w:tr w:rsidRPr="00864E2D" w:rsidR="008E7503" w:rsidTr="6B5701E3" w14:paraId="760A235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98DF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53CF36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4F72992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7A6AD1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053351" w14:paraId="6EE77A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posiada pogłębioną wiedzę z zakresu analizy strukturalnej i innych działów geologii oraz kartografii geologicznej </w:t>
            </w:r>
          </w:p>
          <w:p w:rsidRPr="003858A2" w:rsidR="003858A2" w:rsidP="003858A2" w:rsidRDefault="003858A2" w14:paraId="416385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2217A45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posiada wiedzę na temat możliwości narzędziowych i analitycznych programów wykorzystywanych do tworzenia modeli budowy wgłębnej </w:t>
            </w:r>
          </w:p>
          <w:p w:rsidRPr="003858A2" w:rsidR="003858A2" w:rsidP="003858A2" w:rsidRDefault="003858A2" w14:paraId="00091D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8BA23A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3: zna metody geofizyczne, dzięki którym pozyskuje się materiały dokumentujące wgłębną budowę geologiczną</w:t>
            </w:r>
          </w:p>
          <w:p w:rsidRPr="003858A2" w:rsidR="003858A2" w:rsidP="003858A2" w:rsidRDefault="003858A2" w14:paraId="17F5B33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7E89FB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:rsidRPr="003858A2" w:rsidR="003858A2" w:rsidP="003858A2" w:rsidRDefault="003858A2" w14:paraId="42450B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DCF4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2: potrafi wykorzystać właściwe funkcje programów komputerowych do uzyskania odpowiednich elementów składowych modelu budowy geologicznej, potrafi wykorzystać wiedzę do wszechstronnej analizy stworzonego modelu wgłębnego 3D budowy geologicznej, krytycznie ocenić jego wartość i wykorzystać do celu prognozowania zasobów surowcowych i zagrożeń geotechnicznych</w:t>
            </w:r>
          </w:p>
          <w:p w:rsidRPr="003858A2" w:rsidR="003858A2" w:rsidP="003858A2" w:rsidRDefault="003858A2" w14:paraId="43518DC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858A2" w:rsidRDefault="003858A2" w14:paraId="2ABA24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Łącząc efekty wizualizacji przestrzennej budowy geologicznej z wynikami analitycznymi potrafi zaprezentować i opisać zadany problem geologiczny w szerszym aspekcie środowiskowym i aplikacyjnym.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4210741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0C42A4C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3B8E50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</w:t>
            </w:r>
          </w:p>
          <w:p w:rsidRPr="003858A2" w:rsidR="003858A2" w:rsidP="003858A2" w:rsidRDefault="003858A2" w14:paraId="1737ED6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79A6AF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A077A6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BF06D8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</w:p>
          <w:p w:rsidRPr="003858A2" w:rsidR="003858A2" w:rsidP="003858A2" w:rsidRDefault="003858A2" w14:paraId="01A5D9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29FD6E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903ECD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6A24E7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1BA850C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K_W05, InżK2_W01</w:t>
            </w:r>
          </w:p>
          <w:p w:rsidRPr="003858A2" w:rsidR="003858A2" w:rsidP="003858A2" w:rsidRDefault="003858A2" w14:paraId="23304C5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0EEE9D1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30C9D1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5F38E9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BB20DD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K2_U03</w:t>
            </w:r>
          </w:p>
          <w:p w:rsidRPr="003858A2" w:rsidR="003858A2" w:rsidP="003858A2" w:rsidRDefault="003858A2" w14:paraId="68CA134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B515AC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B14B75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14CB960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146336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D2FA3A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7A538D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881A8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120A8E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InżK2_U01, InżK2_U04</w:t>
            </w:r>
          </w:p>
          <w:p w:rsidRPr="003858A2" w:rsidR="003858A2" w:rsidP="003858A2" w:rsidRDefault="003858A2" w14:paraId="6CFC268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05E812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48E727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47CB08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31C1B7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857BE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92A019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B8C49E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FFB54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37DBB3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3858A2" w:rsidRDefault="003858A2" w14:paraId="026EF71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6B5701E3" w14:paraId="10B4A75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DFBAA3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BDBB19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BBF941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3858A2" w:rsidR="003858A2" w:rsidP="003858A2" w:rsidRDefault="003858A2" w14:paraId="1F9FE5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Groshong R.H.JR., 1999. </w:t>
            </w: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3-D Structural Geology. A Practical Guide of Surface and Subsurface Map Interpretation. Springer</w:t>
            </w:r>
          </w:p>
          <w:p w:rsidRPr="003858A2" w:rsidR="003858A2" w:rsidP="003858A2" w:rsidRDefault="003858A2" w14:paraId="543283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Tearpock D.,J. &amp; Bischke R.,E., 1990, Applied Subsurface Geological Mapping with Structural Methods.2nd Edition, Prentice Hall PTR</w:t>
            </w:r>
          </w:p>
          <w:p w:rsidRPr="00253250" w:rsidR="003858A2" w:rsidP="003858A2" w:rsidRDefault="003858A2" w14:paraId="30EA040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Bishop M.S., 1960. Subsurface M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apping. </w:t>
            </w:r>
            <w:r w:rsidRPr="00253250">
              <w:rPr>
                <w:rFonts w:ascii="Verdana" w:hAnsi="Verdana"/>
                <w:sz w:val="20"/>
                <w:szCs w:val="20"/>
              </w:rPr>
              <w:t>John Wiley &amp; Sons, Inc.</w:t>
            </w:r>
          </w:p>
          <w:p w:rsidRPr="003858A2" w:rsidR="003858A2" w:rsidP="003858A2" w:rsidRDefault="003858A2" w14:paraId="1CAA8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:rsidRPr="00864E2D" w:rsidR="00D6346B" w:rsidP="003858A2" w:rsidRDefault="003858A2" w14:paraId="549C715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Pr="00864E2D" w:rsidR="008E7503" w:rsidTr="6B5701E3" w14:paraId="42D8418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D83954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3C03CB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3858A2" w:rsidRDefault="003858A2" w14:paraId="78933800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raporty z wykonanych ćwiczeń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K_W05, K_U01, K2_U02, 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InżK2_U01, InżK2_U04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6B5701E3" w14:paraId="16AB16EE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D559BB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844DC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3858A2" w:rsidR="003858A2" w:rsidP="003858A2" w:rsidRDefault="00AF788B" w14:paraId="64D8A753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wykład i ćwiczenia: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ocena łączna na podstawie raportów wykonywanych z ćwiczeń </w:t>
            </w:r>
          </w:p>
          <w:p w:rsidRPr="009654DB" w:rsidR="003858A2" w:rsidP="003858A2" w:rsidRDefault="00AF788B" w14:paraId="73477046" w14:textId="32815CF8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wynik pozytywny: minimum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>50% wartości punktów uzyskanych za poprawne i terminowe wykonanie zadań.</w:t>
            </w:r>
          </w:p>
        </w:tc>
      </w:tr>
      <w:tr w:rsidRPr="00864E2D" w:rsidR="008E7503" w:rsidTr="6B5701E3" w14:paraId="505EC25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C9B78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372A6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6B5701E3" w14:paraId="74823DFE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E51D52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46AFB5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738AE4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6B5701E3" w14:paraId="2AF56680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3912A9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31AC8B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7969A3" w14:paraId="25936F6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wykład: 2 </w:t>
            </w:r>
          </w:p>
          <w:p w:rsidRPr="009E20E7" w:rsidR="009E20E7" w:rsidP="009E20E7" w:rsidRDefault="009E20E7" w14:paraId="242652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ćwiczenia: 18 </w:t>
            </w:r>
          </w:p>
          <w:p w:rsidRPr="00864E2D" w:rsidR="008E7503" w:rsidP="009E20E7" w:rsidRDefault="009E20E7" w14:paraId="6D3CE6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5471C0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6B5701E3" w14:paraId="59D6F5C7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69FE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58A24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2639D5" w14:paraId="475632D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przygotowanie do ćwiczeń: 6 </w:t>
            </w:r>
          </w:p>
          <w:p w:rsidRPr="009E20E7" w:rsidR="009E20E7" w:rsidP="009E20E7" w:rsidRDefault="009E20E7" w14:paraId="50E9530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opracowanie wyników: 13 </w:t>
            </w:r>
          </w:p>
          <w:p w:rsidRPr="00864E2D" w:rsidR="00241B5F" w:rsidP="009E20E7" w:rsidRDefault="009E20E7" w14:paraId="2222DCC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E20E7" w14:paraId="2E7BAE3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6B5701E3" w14:paraId="006DD294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69FBAE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8D2AB3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E20E7" w14:paraId="24FFB27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6B5701E3" w14:paraId="4374653B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034215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F04C4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2FAAB87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8268F1" w:rsidRDefault="008268F1" w14:paraId="635C6FC2" w14:textId="77777777"/>
    <w:sectPr w:rsidR="008268F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051E" w:rsidP="00A73B1D" w:rsidRDefault="006E051E" w14:paraId="5BC20EB0" w14:textId="77777777">
      <w:pPr>
        <w:spacing w:after="0" w:line="240" w:lineRule="auto"/>
      </w:pPr>
      <w:r>
        <w:separator/>
      </w:r>
    </w:p>
  </w:endnote>
  <w:endnote w:type="continuationSeparator" w:id="0">
    <w:p w:rsidR="006E051E" w:rsidP="00A73B1D" w:rsidRDefault="006E051E" w14:paraId="0CA7761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051E" w:rsidP="00A73B1D" w:rsidRDefault="006E051E" w14:paraId="0863CF11" w14:textId="77777777">
      <w:pPr>
        <w:spacing w:after="0" w:line="240" w:lineRule="auto"/>
      </w:pPr>
      <w:r>
        <w:separator/>
      </w:r>
    </w:p>
  </w:footnote>
  <w:footnote w:type="continuationSeparator" w:id="0">
    <w:p w:rsidR="006E051E" w:rsidP="00A73B1D" w:rsidRDefault="006E051E" w14:paraId="6BE3AF3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1590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1B5F"/>
    <w:rsid w:val="00253250"/>
    <w:rsid w:val="002639D5"/>
    <w:rsid w:val="00301585"/>
    <w:rsid w:val="00341378"/>
    <w:rsid w:val="003745B9"/>
    <w:rsid w:val="003858A2"/>
    <w:rsid w:val="003A098A"/>
    <w:rsid w:val="004053B5"/>
    <w:rsid w:val="00406123"/>
    <w:rsid w:val="00437D6B"/>
    <w:rsid w:val="004556E6"/>
    <w:rsid w:val="0053263D"/>
    <w:rsid w:val="00534D6C"/>
    <w:rsid w:val="005B78DB"/>
    <w:rsid w:val="005C51DA"/>
    <w:rsid w:val="00651625"/>
    <w:rsid w:val="006556AA"/>
    <w:rsid w:val="00683373"/>
    <w:rsid w:val="0068D4D2"/>
    <w:rsid w:val="006A06B2"/>
    <w:rsid w:val="006E051E"/>
    <w:rsid w:val="007969A3"/>
    <w:rsid w:val="008268F1"/>
    <w:rsid w:val="008646DC"/>
    <w:rsid w:val="00884E26"/>
    <w:rsid w:val="008C18A3"/>
    <w:rsid w:val="008E7503"/>
    <w:rsid w:val="009148B2"/>
    <w:rsid w:val="009654DB"/>
    <w:rsid w:val="0099524F"/>
    <w:rsid w:val="009E20E7"/>
    <w:rsid w:val="009F2BA1"/>
    <w:rsid w:val="00A616C9"/>
    <w:rsid w:val="00A66E97"/>
    <w:rsid w:val="00A73B1D"/>
    <w:rsid w:val="00A86CD1"/>
    <w:rsid w:val="00AE43D5"/>
    <w:rsid w:val="00AF788B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F420C0"/>
    <w:rsid w:val="00F43524"/>
    <w:rsid w:val="00F85D67"/>
    <w:rsid w:val="00F97286"/>
    <w:rsid w:val="2808D1E2"/>
    <w:rsid w:val="4AA230A5"/>
    <w:rsid w:val="6B57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CC40"/>
  <w15:docId w15:val="{D7CA0296-4C14-49C9-A9BA-E78C380E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B63A0-A45F-4A66-8CE1-99EEAE359CA8}"/>
</file>

<file path=customXml/itemProps2.xml><?xml version="1.0" encoding="utf-8"?>
<ds:datastoreItem xmlns:ds="http://schemas.openxmlformats.org/officeDocument/2006/customXml" ds:itemID="{5B9F4909-8752-492A-986C-0931AA6F5FDF}"/>
</file>

<file path=customXml/itemProps3.xml><?xml version="1.0" encoding="utf-8"?>
<ds:datastoreItem xmlns:ds="http://schemas.openxmlformats.org/officeDocument/2006/customXml" ds:itemID="{7A1599AC-6550-4174-A716-3DA9582807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7</cp:revision>
  <dcterms:created xsi:type="dcterms:W3CDTF">2023-09-21T08:04:00Z</dcterms:created>
  <dcterms:modified xsi:type="dcterms:W3CDTF">2023-09-21T08:04:50Z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