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578A9335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578A9335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578A9335">
      <w:pPr>
        <w:spacing w:after="0" w:line="240" w:lineRule="auto"/>
        <w:rPr>
          <w:rFonts w:ascii="Verdana" w:hAnsi="Verdana"/>
          <w:sz w:val="20"/>
          <w:szCs w:val="20"/>
        </w:rPr>
      </w:pPr>
      <w:r w:rsidRPr="578A9335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578A9335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D57B5" w14:paraId="0D1D3788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906AF67" w14:textId="50EC9D10" w:rsidR="008E7503" w:rsidRPr="00ED60F9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Zaawansowane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badań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minerałów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skał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Pr="578A9335">
              <w:rPr>
                <w:rFonts w:ascii="Verdana" w:hAnsi="Verdana"/>
                <w:sz w:val="20"/>
                <w:szCs w:val="20"/>
                <w:lang w:val="en-US"/>
              </w:rPr>
              <w:t>Advanced methods for the study of minerals and rocks</w:t>
            </w:r>
          </w:p>
        </w:tc>
      </w:tr>
      <w:tr w:rsidR="008E7503" w:rsidRPr="00864E2D" w14:paraId="29EA0548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ED60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3739011" w14:textId="77777777" w:rsidTr="578A933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3320616" w14:textId="77777777" w:rsidR="008E7503" w:rsidRPr="00864E2D" w:rsidRDefault="00C8307B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D60F9">
              <w:rPr>
                <w:rFonts w:ascii="Verdana" w:hAnsi="Verdana"/>
                <w:sz w:val="20"/>
                <w:szCs w:val="20"/>
              </w:rPr>
              <w:t xml:space="preserve"> Petrologii Eksperymentalnej, Zakład Mineralogii i Petrologii</w:t>
            </w:r>
          </w:p>
        </w:tc>
      </w:tr>
      <w:tr w:rsidR="008E7503" w:rsidRPr="00864E2D" w14:paraId="098FD630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578A9335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578A9335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64C4D06A" w:rsidR="008E7503" w:rsidRPr="00864E2D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ED60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C8307B" w:rsidP="00ED60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7B0BDF1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09BF3F2" w14:textId="5130FCF5" w:rsidR="00ED60F9" w:rsidRPr="00ED60F9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Wykłady: 10</w:t>
            </w:r>
          </w:p>
          <w:p w14:paraId="24415691" w14:textId="646373C4" w:rsidR="00ED60F9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Ćwiczenia: 20</w:t>
            </w:r>
          </w:p>
          <w:p w14:paraId="12A550C2" w14:textId="77777777" w:rsidR="008E7503" w:rsidRDefault="008E7503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CADA758" w14:textId="7A2D8B53" w:rsidR="00C8307B" w:rsidRPr="00C8307B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samodzielnie, wykonywanie zadań w grupie, wykonanie raportów</w:t>
            </w:r>
          </w:p>
        </w:tc>
      </w:tr>
      <w:tr w:rsidR="008E7503" w:rsidRPr="00864E2D" w14:paraId="7322099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E9545D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D60F9">
              <w:rPr>
                <w:rFonts w:ascii="Verdana" w:hAnsi="Verdana"/>
                <w:sz w:val="20"/>
                <w:szCs w:val="20"/>
              </w:rPr>
              <w:t xml:space="preserve"> dr Wojciech Bartz</w:t>
            </w:r>
          </w:p>
          <w:p w14:paraId="1EB0A3D3" w14:textId="567C8069" w:rsidR="00C8307B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Wykładowca:</w:t>
            </w:r>
            <w:r>
              <w:t xml:space="preserve"> </w:t>
            </w:r>
            <w:r w:rsidRPr="578A9335">
              <w:rPr>
                <w:rFonts w:ascii="Verdana" w:hAnsi="Verdana"/>
                <w:sz w:val="20"/>
                <w:szCs w:val="20"/>
              </w:rPr>
              <w:t xml:space="preserve">dr Wojciech Bartz, dr hab. Jakub </w:t>
            </w:r>
            <w:proofErr w:type="spellStart"/>
            <w:r w:rsidRPr="578A9335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Pr="578A9335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Pr="578A933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578A9335">
              <w:rPr>
                <w:rFonts w:ascii="Verdana" w:hAnsi="Verdana"/>
                <w:sz w:val="20"/>
                <w:szCs w:val="20"/>
              </w:rPr>
              <w:t>, dr Adam Szuszkiewicz, dr Krzysztof Turniak</w:t>
            </w:r>
          </w:p>
          <w:p w14:paraId="5C5E46ED" w14:textId="5268E6A6" w:rsidR="008E7503" w:rsidRPr="00864E2D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Prowadzący ćwiczenia: dr Wojciech Bartz, dr hab. Jakub </w:t>
            </w:r>
            <w:proofErr w:type="spellStart"/>
            <w:r w:rsidRPr="578A9335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Pr="578A9335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Pr="578A933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578A9335">
              <w:rPr>
                <w:rFonts w:ascii="Verdana" w:hAnsi="Verdana"/>
                <w:sz w:val="20"/>
                <w:szCs w:val="20"/>
              </w:rPr>
              <w:t>, dr Adam Szuszkiewicz, dr Krzysztof Turniak</w:t>
            </w:r>
          </w:p>
        </w:tc>
      </w:tr>
      <w:tr w:rsidR="008E7503" w:rsidRPr="00864E2D" w14:paraId="5B04FC76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przedmiotu/modułu </w:t>
            </w:r>
          </w:p>
          <w:p w14:paraId="2F93DB84" w14:textId="77777777" w:rsidR="008E7503" w:rsidRPr="00864E2D" w:rsidRDefault="0001263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2633">
              <w:rPr>
                <w:rFonts w:ascii="Verdana" w:hAnsi="Verdana"/>
                <w:sz w:val="20"/>
                <w:szCs w:val="20"/>
              </w:rPr>
              <w:t>Podstawowa wiedza i umiejętności ze studiów inżynierskich z zakresu mineralogii i petrologii</w:t>
            </w:r>
            <w:r w:rsidR="00761944">
              <w:rPr>
                <w:rFonts w:ascii="Verdana" w:hAnsi="Verdana"/>
                <w:sz w:val="20"/>
                <w:szCs w:val="20"/>
              </w:rPr>
              <w:t>,</w:t>
            </w:r>
            <w:r w:rsidRPr="00012633">
              <w:rPr>
                <w:rFonts w:ascii="Verdana" w:hAnsi="Verdana"/>
                <w:sz w:val="20"/>
                <w:szCs w:val="20"/>
              </w:rPr>
              <w:t xml:space="preserve"> oraz powiązanych z wymienionymi dziedzinami metod badawczych.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68701B2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310051D" w14:textId="201958DB" w:rsidR="008E7503" w:rsidRPr="00864E2D" w:rsidRDefault="578A9335" w:rsidP="578A933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Przedstawienie zaawansowanych metod badawczych stosowanych w naukach o Ziemi i naukach pokrewnych. Nabycie przez słuchaczy umiejętności poprawnego zaprojektowanie toku badań, opanowania zasad preparatyki próbek przeznaczonych do badań oraz wykonanie zaplanowanych zadań analitycznych. Nabycie umiejętności poprawnej interpretacji, syntezy i prezentacji uzyskanych wyników badań.</w:t>
            </w:r>
          </w:p>
        </w:tc>
      </w:tr>
      <w:tr w:rsidR="008E7503" w:rsidRPr="00864E2D" w14:paraId="6DFF5679" w14:textId="77777777" w:rsidTr="578A933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>Wykład:</w:t>
            </w:r>
          </w:p>
          <w:p w14:paraId="485C993C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 xml:space="preserve">Przegląd metod stosowanych w naukach mineralogicznych, z uwzględnieniem ich zastosowania w inżynierii materiałowej, przemyśle i przetwórstwie surowców skalnych i mineralnych (w takich dziedzinach jak przemysł wapienniczo-cementowy, ceramiczny, szklarski, materiałów izolacyjnych itp.). W trakcie wykładu omawiane będą następujące metody i techniki instrumentalne: 1) zaawansowana mikroskopia optyczna świetle przechodzącym i odbitym, 2) mikroskopia elektronowa SEM/EDS i mikrosonda elektronowa EMP, 3) dyfraktometria rentgenowska XRD, 4) spektroskopia absorpcyjna w podczerwieni FTIR, 5) analiza termiczna DSC-TG. Wyżej wymienione metody omówione będą zarówno w kontekście badań podstawowych jak i charakterystyki materiałów antropogenicznych. </w:t>
            </w:r>
          </w:p>
          <w:p w14:paraId="53128261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A672A5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2470BB63" w14:textId="77777777" w:rsidR="008E7503" w:rsidRPr="00864E2D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>W trakcie zajęć praktycznych studenci będą poznawać podstawowe zasady działania omawianych na wykładzie instrumentów i technik badawczych, a także związanej z nimi niezbędnej i często specjalistycznej preparatyki. Zaprezentowany będzie sposób planowania zestawu badań, przygotowywanie i interpretacja uzyskanych wyników badań różnych surowców mineralnych w celu określenia ich składu fazowego, właściwości, warunków przetwarzania prowadzących do powstania różnego rodzaju materiałów antropogenicznych. Przedstawione będą możliwości i ograniczenia zastosowania poszczególnych metod pod kątem ich doboru i użycia dla pełniej charakterystyki różnych surowców skalnych oraz materiałów antropogenicznych i innych surowców wykorzystywanych w procesach przerabiania kopalin i surowców mineralnych. Przykładowe problemy badawcze będą dotyczyły np. doboru odpowiednich metod badawczych w charakterystyce surowców do produkcji klinkieru, wraz z charakterystyką uzyskanego produktu - cementu portlandzkiego).</w:t>
            </w:r>
          </w:p>
        </w:tc>
      </w:tr>
      <w:tr w:rsidR="008E7503" w:rsidRPr="00864E2D" w14:paraId="0602F82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4484D62" w14:textId="77777777" w:rsidR="00C8307B" w:rsidRDefault="002555B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55B3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555B3">
              <w:rPr>
                <w:rFonts w:ascii="Verdana" w:hAnsi="Verdana"/>
                <w:sz w:val="20"/>
                <w:szCs w:val="20"/>
              </w:rPr>
              <w:t xml:space="preserve">1 Student ma poszerzona wiedzę na temat różnych metod i technik instrumentalnych. Ma świadomość możliwości i ograniczeń w ich zastosowaniu. </w:t>
            </w:r>
          </w:p>
          <w:p w14:paraId="4DDBEF00" w14:textId="77777777" w:rsidR="002555B3" w:rsidRPr="00C8307B" w:rsidRDefault="002555B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DC814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2555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t>Student potrafi dobrać odpowiednią technikę lub techniki badawcze i zaplanować oraz przeprowadzić właściwy tok analiz dla postawionego zadania badawczego.</w:t>
            </w:r>
          </w:p>
          <w:p w14:paraId="3461D77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F13263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lastRenderedPageBreak/>
              <w:t>U_2</w:t>
            </w:r>
            <w:r w:rsidR="002555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t>Student potrafi poprawnie interpretować uzyskane wyniki badań instrumentalnych z wykorzystanie specjalistycznego oprogramowania różnych instrumentów badawczych, dokonać ich syntezy a także przygotować sprawozdanie z przeprowadzonych prac badawczych.</w:t>
            </w:r>
          </w:p>
          <w:p w14:paraId="3CF2D8B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69630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t>Student jest świadomy swojej wiedzy teoretycznej a także zna zakres swoich umiejętności praktycznych. Jest świadom konieczności poszerzania swojej wiedzy i umiejętności.</w:t>
            </w:r>
          </w:p>
          <w:p w14:paraId="0FB78278" w14:textId="77777777" w:rsidR="00C8307B" w:rsidRPr="00864E2D" w:rsidRDefault="00C8307B" w:rsidP="002555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20EFC08F" w:rsidR="008E7503" w:rsidRPr="00864E2D" w:rsidRDefault="578A9335" w:rsidP="578A93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1706E0A0" w14:textId="5A6DEC7B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9AFE11" w14:textId="77777777" w:rsidR="00C8307B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74D">
              <w:rPr>
                <w:rFonts w:ascii="Verdana" w:hAnsi="Verdana"/>
                <w:sz w:val="20"/>
                <w:szCs w:val="20"/>
              </w:rPr>
              <w:t>K2_W03, K2_W05, InżK2_W01</w:t>
            </w:r>
          </w:p>
          <w:p w14:paraId="0562CB0E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FC9709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74D">
              <w:rPr>
                <w:rFonts w:ascii="Verdana" w:hAnsi="Verdana"/>
                <w:sz w:val="20"/>
                <w:szCs w:val="20"/>
              </w:rPr>
              <w:t>K2_U01, InżK2_U02, InżK2_U04</w:t>
            </w:r>
          </w:p>
          <w:p w14:paraId="5997CC1D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E2BF3F" w14:textId="1B1E45A0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9C89DE" w14:textId="5B7D1D2C" w:rsidR="0089474D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K2_U03, K2_U05, InżK2_U01</w:t>
            </w:r>
          </w:p>
          <w:p w14:paraId="08CE6F91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EC856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74D">
              <w:rPr>
                <w:rFonts w:ascii="Verdana" w:hAnsi="Verdana"/>
                <w:sz w:val="20"/>
                <w:szCs w:val="20"/>
              </w:rPr>
              <w:t>K2_K04</w:t>
            </w:r>
          </w:p>
          <w:p w14:paraId="07459315" w14:textId="77777777" w:rsidR="0089474D" w:rsidRPr="00864E2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A48C3E1" w14:textId="77777777" w:rsidTr="578A933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318F8D3" w14:textId="77777777" w:rsidR="00B12F01" w:rsidRP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F01">
              <w:rPr>
                <w:rFonts w:ascii="Verdana" w:hAnsi="Verdana"/>
                <w:sz w:val="20"/>
                <w:szCs w:val="20"/>
              </w:rPr>
              <w:t>Barbacki A., 2003. Mikroskopia elektronowa, Wydawnictwo Politechniki Poznańskiej.</w:t>
            </w:r>
          </w:p>
          <w:p w14:paraId="003F15AC" w14:textId="77777777" w:rsidR="00B12F01" w:rsidRP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F01">
              <w:rPr>
                <w:rFonts w:ascii="Verdana" w:hAnsi="Verdana"/>
                <w:sz w:val="20"/>
                <w:szCs w:val="20"/>
              </w:rPr>
              <w:t>Bolewski A., Żabiński W., 1988. Metody badań minerałów i skał. Wydawnictwo Geologiczne, Warszawa.</w:t>
            </w:r>
          </w:p>
          <w:p w14:paraId="2CB6B3AA" w14:textId="77777777" w:rsidR="00B12F01" w:rsidRP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Földvári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, M., 2011. </w:t>
            </w:r>
            <w:r w:rsidRPr="00B12F01">
              <w:rPr>
                <w:rFonts w:ascii="Verdana" w:hAnsi="Verdana"/>
                <w:sz w:val="20"/>
                <w:szCs w:val="20"/>
                <w:lang w:val="en-US"/>
              </w:rPr>
              <w:t xml:space="preserve">Handbook of thermogravimetric system of minerals and its use in geological practice. </w:t>
            </w: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Institute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Hungary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Budapest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>.</w:t>
            </w:r>
          </w:p>
          <w:p w14:paraId="1D6B8678" w14:textId="77777777" w:rsid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Żelechower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 M., 2007. Wprowadzenie do mikroanalizy rentgenowskiej. Wydawnictwo Politechniki Śląskiej.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57F2C50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1804">
              <w:rPr>
                <w:rFonts w:ascii="Verdana" w:hAnsi="Verdana"/>
                <w:sz w:val="20"/>
                <w:szCs w:val="20"/>
              </w:rPr>
              <w:t>Bolewski A., Budkiewicz M., Wyszomirski P., Surowce ceramiczne. Wydawnictwa Geologiczne, Warszawa 1991.</w:t>
            </w:r>
          </w:p>
          <w:p w14:paraId="3400D08B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</w:rPr>
              <w:t xml:space="preserve">Brown M.E., (ed.) 1998. </w:t>
            </w: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Handbook of Thermal Analysis and Calorimetry, vol. 1, Principles and Practice. Elsevier, The Netherlands.</w:t>
            </w:r>
          </w:p>
          <w:p w14:paraId="3BAC458C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Brown M.E., Gallagher P., K. (eds) 2003. Handbook of Thermal Analysis and Calorimetry, vol. 2, Application to inorganic and miscellaneous materials. Elsevier, The Netherlands. </w:t>
            </w:r>
          </w:p>
          <w:p w14:paraId="48D2EF02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Campbell D.H., 1999. Microscopical Examination and Interpretation of Portland Cement and Clinker. Portland Cement Association. </w:t>
            </w:r>
          </w:p>
          <w:p w14:paraId="5424BBCC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Ingham J. P., 2013. Geomaterials under the microscope. A </w:t>
            </w:r>
            <w:proofErr w:type="spellStart"/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colour</w:t>
            </w:r>
            <w:proofErr w:type="spellEnd"/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 guide. Academic Press, Manson Publishing. </w:t>
            </w:r>
          </w:p>
          <w:p w14:paraId="6CA7F51A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John </w:t>
            </w:r>
            <w:proofErr w:type="spellStart"/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D.A.St</w:t>
            </w:r>
            <w:proofErr w:type="spellEnd"/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., Poole A.B., Sims I., 1998. Concrete petrography. A handbook of investigative techniques. Arnold, London, Sydney, Auckland. </w:t>
            </w:r>
          </w:p>
          <w:p w14:paraId="1598B83D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Mukherjee S., 2011. Applied Mineralogy. Applications in Industry and Environment. Dordrecht; New York : New Delhi, India, Springer.</w:t>
            </w:r>
          </w:p>
          <w:p w14:paraId="61540E66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Reed S.J.B., 1996. Electron microprobe analysis and scanning electron microscopy in geology. Cambridge University Press.</w:t>
            </w:r>
          </w:p>
          <w:p w14:paraId="34C84629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Workman J.(Jr.), Weye L., 2007. Practical Guide to Interpretive Near-Infrared Spectroscopy. </w:t>
            </w:r>
            <w:r w:rsidRPr="00F51804">
              <w:rPr>
                <w:rFonts w:ascii="Verdana" w:hAnsi="Verdana"/>
                <w:sz w:val="20"/>
                <w:szCs w:val="20"/>
              </w:rPr>
              <w:t xml:space="preserve">CRC Press. </w:t>
            </w:r>
          </w:p>
          <w:p w14:paraId="14CE3595" w14:textId="77777777" w:rsidR="00F51804" w:rsidRPr="00864E2D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1804">
              <w:rPr>
                <w:rFonts w:ascii="Verdana" w:hAnsi="Verdana"/>
                <w:sz w:val="20"/>
                <w:szCs w:val="20"/>
              </w:rPr>
              <w:t xml:space="preserve">Wyszomirski P., </w:t>
            </w:r>
            <w:proofErr w:type="spellStart"/>
            <w:r w:rsidRPr="00F51804">
              <w:rPr>
                <w:rFonts w:ascii="Verdana" w:hAnsi="Verdana"/>
                <w:sz w:val="20"/>
                <w:szCs w:val="20"/>
              </w:rPr>
              <w:t>Galos</w:t>
            </w:r>
            <w:proofErr w:type="spellEnd"/>
            <w:r w:rsidRPr="00F51804">
              <w:rPr>
                <w:rFonts w:ascii="Verdana" w:hAnsi="Verdana"/>
                <w:sz w:val="20"/>
                <w:szCs w:val="20"/>
              </w:rPr>
              <w:t xml:space="preserve"> K., 2007. Surowce mineralne i chemiczne przemysłu ceramicznego. AGH Uczelniane Wydawnictwa Naukowo-Dydaktyczne, Kraków.</w:t>
            </w:r>
          </w:p>
        </w:tc>
      </w:tr>
      <w:tr w:rsidR="008E7503" w:rsidRPr="00864E2D" w14:paraId="74C0676C" w14:textId="77777777" w:rsidTr="578A933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9806F67" w14:textId="3170EF2A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3E439A" w14:textId="78B24753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-sprawdzian pisemny K2_W03, K2_W05, InżK2_W01</w:t>
            </w:r>
          </w:p>
          <w:p w14:paraId="6A74DFCB" w14:textId="1148B512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3355C160" w:rsidR="008E7503" w:rsidRPr="00D02A9A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-zrealizowanie zleconych zadań badawczych i przygotowanie sprawozdania z uzyskanych </w:t>
            </w:r>
            <w:r w:rsidRPr="578A9335">
              <w:rPr>
                <w:rFonts w:ascii="Verdana" w:hAnsi="Verdana"/>
                <w:sz w:val="20"/>
                <w:szCs w:val="20"/>
              </w:rPr>
              <w:lastRenderedPageBreak/>
              <w:t>wyników K2_U01, InżK2_U02, InżK2_U04, K2_U03, K2_U05, InżK2_U01, K2_K04</w:t>
            </w:r>
          </w:p>
        </w:tc>
      </w:tr>
      <w:tr w:rsidR="008E7503" w:rsidRPr="00864E2D" w14:paraId="1F0D55E8" w14:textId="77777777" w:rsidTr="578A933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C6C5611" w14:textId="77777777" w:rsidR="00340BA7" w:rsidRDefault="00340BA7" w:rsidP="00340BA7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Pr="004F4789">
              <w:rPr>
                <w:rFonts w:ascii="Verdana" w:eastAsia="Times New Roman" w:hAnsi="Verdana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aksymalnie możliwe dwie nieobecności),</w:t>
            </w:r>
          </w:p>
          <w:p w14:paraId="1BB7CA5D" w14:textId="77777777" w:rsidR="00340BA7" w:rsidRPr="001A1CFD" w:rsidRDefault="00340BA7" w:rsidP="00340BA7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możliwość odrobienia zajęć w uzgodnionym terminie, w trakcie konsultacji, po uzgodnieniu z prowadzącym, </w:t>
            </w:r>
          </w:p>
          <w:p w14:paraId="41E59BEC" w14:textId="77777777" w:rsidR="00340BA7" w:rsidRPr="00340BA7" w:rsidRDefault="00340BA7" w:rsidP="00340BA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340BA7">
              <w:rPr>
                <w:rFonts w:ascii="Verdana" w:eastAsia="Times New Roman" w:hAnsi="Verdana"/>
                <w:sz w:val="20"/>
                <w:szCs w:val="20"/>
                <w:lang w:eastAsia="pl-PL"/>
              </w:rPr>
              <w:t>zrealizowanie zleconych zadań badawczych i przygotowanie sprawozdania z uzyskanych wyników (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indywidualne jak i grupowe). </w:t>
            </w:r>
          </w:p>
          <w:p w14:paraId="0374DFEF" w14:textId="0C826FAC" w:rsidR="000B611D" w:rsidRDefault="000B611D" w:rsidP="000B611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DB628C" w14:textId="0C4663F2" w:rsidR="000B611D" w:rsidRDefault="00340BA7" w:rsidP="000B611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40BA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części wykładowej zajęć odbędzie się na podstawie końcowego sprawdzianu pisemnego. </w:t>
            </w:r>
          </w:p>
          <w:p w14:paraId="53C8B821" w14:textId="4D608E78" w:rsidR="008E7503" w:rsidRPr="00340BA7" w:rsidRDefault="00340BA7" w:rsidP="000B611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40BA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ćwiczeń odbędzie się na podstawie przygotowanych sprawozdań z wykonanych zadań badawczych, z wykorzystaniem wybranych metod analitycznych, omawianych w części wykładowej. </w:t>
            </w:r>
          </w:p>
        </w:tc>
      </w:tr>
      <w:tr w:rsidR="008E7503" w:rsidRPr="00864E2D" w14:paraId="79FC3183" w14:textId="77777777" w:rsidTr="578A933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78A9335">
        <w:trPr>
          <w:trHeight w:val="26"/>
        </w:trPr>
        <w:tc>
          <w:tcPr>
            <w:tcW w:w="0" w:type="auto"/>
            <w:vMerge/>
            <w:vAlign w:val="center"/>
          </w:tcPr>
          <w:p w14:paraId="637805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D82ADE2" w14:textId="77777777" w:rsidTr="578A9335">
        <w:trPr>
          <w:trHeight w:val="90"/>
        </w:trPr>
        <w:tc>
          <w:tcPr>
            <w:tcW w:w="0" w:type="auto"/>
            <w:vMerge/>
            <w:vAlign w:val="center"/>
          </w:tcPr>
          <w:p w14:paraId="463F29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5DB7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02D5DD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0D77B6D" w14:textId="77777777" w:rsidR="008E7503" w:rsidRDefault="008E7503" w:rsidP="008F4E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F4E1C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C4D9D76" w14:textId="77777777" w:rsidR="008F4E1C" w:rsidRPr="00864E2D" w:rsidRDefault="008F4E1C" w:rsidP="008F4E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51ADED9B" w14:textId="77777777" w:rsidTr="578A9335">
        <w:trPr>
          <w:trHeight w:val="104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6EFD72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50072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BEF6B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1F37A9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24DB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47349502" w14:textId="77777777" w:rsidTr="578A9335">
        <w:trPr>
          <w:trHeight w:val="21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FF4E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="008E7503" w:rsidRPr="00864E2D" w14:paraId="08101542" w14:textId="77777777" w:rsidTr="578A9335">
        <w:trPr>
          <w:trHeight w:val="26"/>
        </w:trPr>
        <w:tc>
          <w:tcPr>
            <w:tcW w:w="0" w:type="auto"/>
            <w:vMerge/>
            <w:vAlign w:val="center"/>
          </w:tcPr>
          <w:p w14:paraId="5630AD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1829076" w14:textId="77777777" w:rsidR="00000000" w:rsidRDefault="00000000"/>
    <w:p w14:paraId="2BA226A1" w14:textId="77777777" w:rsidR="00D02C52" w:rsidRDefault="00D02C52"/>
    <w:p w14:paraId="17AD93B2" w14:textId="77777777" w:rsidR="00D02C52" w:rsidRDefault="00D02C52"/>
    <w:sectPr w:rsidR="00D02C52" w:rsidSect="00BB0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608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2633"/>
    <w:rsid w:val="000B611D"/>
    <w:rsid w:val="002555B3"/>
    <w:rsid w:val="00340BA7"/>
    <w:rsid w:val="004053B5"/>
    <w:rsid w:val="004556E6"/>
    <w:rsid w:val="004815C3"/>
    <w:rsid w:val="004D57B5"/>
    <w:rsid w:val="005B78DB"/>
    <w:rsid w:val="006230EF"/>
    <w:rsid w:val="006556AA"/>
    <w:rsid w:val="006A06B2"/>
    <w:rsid w:val="00761944"/>
    <w:rsid w:val="0084180E"/>
    <w:rsid w:val="0089474D"/>
    <w:rsid w:val="008E2391"/>
    <w:rsid w:val="008E7503"/>
    <w:rsid w:val="008F4E1C"/>
    <w:rsid w:val="0099524F"/>
    <w:rsid w:val="00A66E97"/>
    <w:rsid w:val="00B12F01"/>
    <w:rsid w:val="00BB05FA"/>
    <w:rsid w:val="00BB1CBF"/>
    <w:rsid w:val="00C04E3A"/>
    <w:rsid w:val="00C22864"/>
    <w:rsid w:val="00C45F7A"/>
    <w:rsid w:val="00C6323D"/>
    <w:rsid w:val="00C650FA"/>
    <w:rsid w:val="00C8307B"/>
    <w:rsid w:val="00D02C52"/>
    <w:rsid w:val="00D64DC7"/>
    <w:rsid w:val="00ED60F9"/>
    <w:rsid w:val="00F420C0"/>
    <w:rsid w:val="00F51804"/>
    <w:rsid w:val="578A9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205E"/>
  <w15:docId w15:val="{74FCEBF2-C461-44E6-A2FC-86439E76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0653DD-797A-44BA-A449-41C06D201CFF}"/>
</file>

<file path=customXml/itemProps2.xml><?xml version="1.0" encoding="utf-8"?>
<ds:datastoreItem xmlns:ds="http://schemas.openxmlformats.org/officeDocument/2006/customXml" ds:itemID="{980DF278-A372-48AF-9AAC-B3B39192F74D}"/>
</file>

<file path=customXml/itemProps3.xml><?xml version="1.0" encoding="utf-8"?>
<ds:datastoreItem xmlns:ds="http://schemas.openxmlformats.org/officeDocument/2006/customXml" ds:itemID="{028B70BD-DC94-496F-8828-9ED5793F43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1156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15</cp:revision>
  <dcterms:created xsi:type="dcterms:W3CDTF">2019-04-18T13:37:00Z</dcterms:created>
  <dcterms:modified xsi:type="dcterms:W3CDTF">2023-08-23T18:42:00Z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