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B55AA6" w:rsidP="007F24BB">
            <w:pPr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Analiza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paleośrodowiskowa</w:t>
            </w:r>
            <w:proofErr w:type="spellEnd"/>
            <w:r w:rsidR="007F24BB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Palaeoenvironmental</w:t>
            </w:r>
            <w:proofErr w:type="spellEnd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analysis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B55A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7F24BB" w:rsidP="00B55A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E85E2B">
              <w:rPr>
                <w:rFonts w:ascii="Verdana" w:hAnsi="Verdana"/>
                <w:sz w:val="20"/>
                <w:szCs w:val="20"/>
              </w:rPr>
              <w:t xml:space="preserve"> 20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C8307B" w:rsidRDefault="008E7503" w:rsidP="007F24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85E2B">
              <w:rPr>
                <w:rFonts w:ascii="Verdana" w:hAnsi="Verdana"/>
                <w:sz w:val="20"/>
                <w:szCs w:val="20"/>
              </w:rPr>
              <w:t>: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prezentacja, dyskusja, ćwiczenia praktyczne, wykonywanie zadań samodzielnie, wykonywanie zadań w grupie, wykonanie raportów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  <w:p w:rsidR="008E7503" w:rsidRPr="00864E2D" w:rsidRDefault="00C8307B" w:rsidP="007F24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dr Alina Chrząstek, dr Jolanta </w:t>
            </w:r>
            <w:proofErr w:type="spellStart"/>
            <w:r w:rsidR="00B55AA6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B55AA6">
              <w:rPr>
                <w:rFonts w:ascii="Verdana" w:hAnsi="Verdana"/>
                <w:sz w:val="20"/>
                <w:szCs w:val="20"/>
              </w:rPr>
              <w:t>, dr Paweł Raczyński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55AA6" w:rsidRDefault="00B55A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Podstawowa wiedza z zakresu sedymentologii i paleontologii.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B55AA6" w:rsidP="007F24B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Zaznajomienie się z analizą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paleośrodowisk</w:t>
            </w:r>
            <w:proofErr w:type="spellEnd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w oparciu o zespoły skamieniałości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makrofaunistycznych</w:t>
            </w:r>
            <w:proofErr w:type="spellEnd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, skamieniałości śladowe oraz analizę facjalną.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864E2D" w:rsidRDefault="007F24BB" w:rsidP="007F24BB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lastRenderedPageBreak/>
              <w:t xml:space="preserve">Aktualny stan wiedzy na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t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emat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zależności pomiędzy zespołami organizmów a warunkami powstawania osadów.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Wpływ procesów fosylizacyjnych na możliwości interpretacji środowisk w oparciu o zespoły skamieniałości.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Charakterystyka grup organizmów pod względem przystosowań i wymagań środowiskowych. Przykłady praktycznych zastosowań w określaniu warunków środowiska. Rozpoznawanie zespołów skamieniałości auto- i allochtonicznych.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Analiza próbek pod względem interpretacji środowiskowych w oparciu o skamieniałości. Analiza zmian środowiskowych w profilach.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Charakterystyka podstawowych skamieniałości śladowych oraz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ichnofacji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. Modele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sedymentologiczno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-ichnologiczne dla różnych środowisk.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Wykorzystanie skamieniałości śladowych do rekonstrukcji warunków sedymentacji (batymetria, zasolenie, natlenienie, energia wody, charakter dna). Przykłady analizy ichnologicznej – interpretacji profili.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Rozpoznawanie skamieniałości śladowych.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Zastosowanie analizy facjalnej w interpretacjach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paleośrodowiskowych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(przegląd facji). Przykłady zastosowania analizy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paleośrodowiskowej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w poszukiwaniach złóż. Osady pustynne czerwonego spągowca jako zbiornik gazu ziemnego. Osady cechsztyńskie jako cel poszukiwań bituminów.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7F24BB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W_1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Student zna związki pomiędzy skamieniałościami a środowiskiem życia organizmów.</w:t>
            </w:r>
            <w:r w:rsidR="001304B3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W_2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Ma rozwiniętą świadomość złożoności wzajemnych zależności pomiędzy organizmami.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W_3</w:t>
            </w:r>
            <w:r w:rsidRPr="004367F8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Zna i rozumie współczesne metody analizy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paleośrodowiskowej</w:t>
            </w:r>
            <w:proofErr w:type="spellEnd"/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W_4 Student posiada wiedzę dotyczącą najważniejszych skamieniałości śladowych oraz podstawowych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ichnofacji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W_5 Ma świadomość przydatności skamieniałości śladowych do rekonstrukcji warunków środowiska.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W_6 Ma wiedzę dotyczącą zastosowania analizy facjalnej w rekonstrukcji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. Zna podstawowe facje.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W_7 Posiada wiedzę dotyczącą wykorzystania analizy facjalnej w poszukiwaniu złóż.</w:t>
            </w: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U_1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Rozróżnia zespoły auto- i allochtoniczne, potrafi ocenić ich jakość dla rekonstrukcji </w:t>
            </w:r>
            <w:proofErr w:type="spellStart"/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paleośrodowiskowych</w:t>
            </w:r>
            <w:proofErr w:type="spellEnd"/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.</w:t>
            </w: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U_2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Potrafi określić podstawowe cechy środowiska powstawania osadów w oparciu o znalezione szczątki organizmów.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U_3 Student potrafi wykorzystać skamieniałości śladowe i modele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sedymentologiczno-ichnologicze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 do rekonstrukcji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. Rozróżnia i </w:t>
            </w: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potrafi opisać najważniejsze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ichnorodzaje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U_4 Potrafi wykorzystać analizę facjalną do analizy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paleośrodowiskowej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K_1 Ma świadomość konieczności ciągłego pogłębiania swojej wiedzy i śledzenia literatury naukowej dotyczącej skamieniałości oraz analizy facjalnej.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F24BB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K2_W01, K2_W03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K2_W01, K2_W03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6FA4" w:rsidRPr="00307FC8" w:rsidRDefault="00226FA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K2_W04, K2_W05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K2_WO3</w:t>
            </w: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K2_WO4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K2_W03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K2_W04, K2_W05</w:t>
            </w: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InżK2_U02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K2_U01, K2_U03, InżK2_U01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6FA4" w:rsidRDefault="00226FA4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K2_U01, InżK2_U01</w:t>
            </w:r>
          </w:p>
          <w:p w:rsidR="00307FC8" w:rsidRDefault="00307FC8" w:rsidP="00C8307B">
            <w:pPr>
              <w:spacing w:after="0" w:line="240" w:lineRule="auto"/>
              <w:rPr>
                <w:b/>
                <w:color w:val="00000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K2_K04</w:t>
            </w: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864E2D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r w:rsidRPr="007F24BB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Allen P.A, Allen J.R, 1993.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Basin Analysis. Principles and Applications. </w:t>
            </w: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BlacwellSci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., 443p.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Allmon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W., </w:t>
            </w: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Bottjer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D.J., 2001 - Evolutionary Paleoecology: The Ecological Context of </w:t>
            </w: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Macroevolutionary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Change. Columbia Univ. Pr., 320p.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Brenchley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P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.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J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., </w:t>
            </w:r>
            <w:proofErr w:type="spellStart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Brenchley</w:t>
            </w:r>
            <w:proofErr w:type="spellEnd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P.,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 xml:space="preserve">Harper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D., 2004 - </w:t>
            </w:r>
            <w:proofErr w:type="spellStart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Palaeoecology</w:t>
            </w:r>
            <w:proofErr w:type="spellEnd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: Ecosyst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ems, Environments and Evolution. Taylor &amp; Francis, 432p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Buatois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L.A. and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Mángano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M.G. 2011.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Ichnology. Organism-Substrate Interactions in Space and Time. Cambridge University Press, 1-358.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Einsele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G., 2000 – Sedimentary Basins. Springer, 792p.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Gradziński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R.,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Kostecka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A., Radomski, A. &amp;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Unrug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R., 1986.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</w:rPr>
              <w:t>Zarys sedymentologii. Wydawnictwa Geologiczne, Warszawa, 628 pp.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Knaust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D. and Bromley R.G. 2012. Trace fossils as indicators of sedimentary environments. Developments in Sedimentology, 64: 1-924. Elsevier.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Reading H.G., 1996. Sedimentary Environments. Blackwell Science, 698p.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Scholle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P.A.,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Bebout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D.G., </w:t>
            </w:r>
          </w:p>
          <w:p w:rsid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Seilacher A. 2007.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Trace Fossil Analysis. Springer-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Verlag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, Berlin-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Heilderberg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-New York, 1-226.</w:t>
            </w:r>
          </w:p>
          <w:p w:rsidR="007F24BB" w:rsidRPr="00B87A88" w:rsidRDefault="007F24BB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:rsidR="008E7503" w:rsidRDefault="00C8307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7F24BB">
              <w:rPr>
                <w:rFonts w:ascii="Verdana" w:hAnsi="Verdana"/>
                <w:color w:val="000000"/>
                <w:sz w:val="20"/>
                <w:szCs w:val="20"/>
              </w:rPr>
              <w:t xml:space="preserve">Miller W. III 2007.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Trace fossils, Concepts, Problems, Prospects. Elsevier, 1-632.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Moore C.H., 1983 - Carbonate Depositional Environments. AAPG Mem 33, 708p.</w:t>
            </w:r>
          </w:p>
          <w:p w:rsidR="00B87A88" w:rsidRPr="00864E2D" w:rsidRDefault="00B87A88" w:rsidP="00AB242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Pemberton S.G.,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Spila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M.,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Pulham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A.J., Saunders T.,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MacEachern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J.A., Robbins D. and Sinclair I.K. 2001. Ichnology &amp; sedimentology of shallow to marginal marine systems. Ben Nevis &amp; Avalon Reservoirs, Jeanne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d’Arc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Basin. Short Course Notes, 15, 1-343.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:rsidR="00AB2420" w:rsidRDefault="00466064" w:rsidP="00AB242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ciągłą kontrola obecności i kontroli postępów w zakresie tematyki zajęć K2_K04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>K2_W01</w:t>
            </w:r>
            <w:r w:rsidR="007F24BB">
              <w:rPr>
                <w:rFonts w:ascii="Verdana" w:hAnsi="Verdana"/>
                <w:color w:val="000000"/>
                <w:sz w:val="20"/>
                <w:szCs w:val="20"/>
              </w:rPr>
              <w:t>;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 xml:space="preserve"> K2_W03</w:t>
            </w:r>
            <w:r w:rsidR="007F24BB">
              <w:rPr>
                <w:rFonts w:ascii="Verdana" w:hAnsi="Verdana"/>
                <w:color w:val="000000"/>
                <w:sz w:val="20"/>
                <w:szCs w:val="20"/>
              </w:rPr>
              <w:t>; K2_W04;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 xml:space="preserve"> K2_W05</w:t>
            </w:r>
          </w:p>
          <w:p w:rsidR="008E7503" w:rsidRPr="00D02A9A" w:rsidRDefault="008E7503" w:rsidP="00AB2420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50C6E">
              <w:rPr>
                <w:rFonts w:ascii="Verdana" w:hAnsi="Verdana"/>
                <w:sz w:val="20"/>
                <w:szCs w:val="20"/>
              </w:rPr>
              <w:t xml:space="preserve">końcowa </w:t>
            </w:r>
            <w:r w:rsidR="0025163D">
              <w:rPr>
                <w:rFonts w:ascii="Verdana" w:hAnsi="Verdana"/>
                <w:sz w:val="20"/>
                <w:szCs w:val="20"/>
              </w:rPr>
              <w:t>pisemn</w:t>
            </w:r>
            <w:r w:rsidRPr="00816722">
              <w:rPr>
                <w:rFonts w:ascii="Verdana" w:hAnsi="Verdana"/>
                <w:sz w:val="20"/>
                <w:szCs w:val="20"/>
              </w:rPr>
              <w:t>a praca semestralna (indywidualna)</w:t>
            </w:r>
            <w:r w:rsidR="00950C6E">
              <w:rPr>
                <w:rFonts w:ascii="Verdana" w:hAnsi="Verdana"/>
                <w:sz w:val="20"/>
                <w:szCs w:val="20"/>
              </w:rPr>
              <w:t xml:space="preserve"> oraz oddanie raportów z poszczególnych części prowadzonych przez różnych wykładowców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6606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F24BB" w:rsidRPr="007F24BB">
              <w:rPr>
                <w:rFonts w:ascii="Verdana" w:hAnsi="Verdana"/>
                <w:sz w:val="20"/>
                <w:szCs w:val="20"/>
              </w:rPr>
              <w:t>InżK2_U01; InżK2_U02; K2_K04; K2_U01; K2_U03; K2_W01; K2_W01; K2_W03; K2_W04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2420" w:rsidRDefault="008E7503" w:rsidP="00AB24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F24BB" w:rsidRDefault="008E7503" w:rsidP="001304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7F24BB" w:rsidRPr="001A1CFD">
              <w:rPr>
                <w:rFonts w:ascii="Verdana" w:hAnsi="Verdana"/>
                <w:sz w:val="20"/>
                <w:szCs w:val="20"/>
              </w:rPr>
              <w:t>pisemna praca semestralna (indywidualna)</w:t>
            </w:r>
            <w:r w:rsidR="007F24BB">
              <w:rPr>
                <w:rFonts w:ascii="Verdana" w:hAnsi="Verdana"/>
                <w:sz w:val="20"/>
                <w:szCs w:val="20"/>
              </w:rPr>
              <w:t>; próg zaliczenia 50%.</w:t>
            </w:r>
          </w:p>
          <w:p w:rsidR="008E7503" w:rsidRPr="001304B3" w:rsidRDefault="007F24B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pozostałe warunki zaliczenia: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postępów w zakresie tematyki zajęć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; </w:t>
            </w:r>
            <w:r w:rsidR="00950C6E">
              <w:rPr>
                <w:rFonts w:ascii="Verdana" w:hAnsi="Verdana"/>
                <w:sz w:val="20"/>
                <w:szCs w:val="20"/>
              </w:rPr>
              <w:t>konieczność oddania raportów z wszystkich części za</w:t>
            </w:r>
            <w:r>
              <w:rPr>
                <w:rFonts w:ascii="Verdana" w:hAnsi="Verdana"/>
                <w:sz w:val="20"/>
                <w:szCs w:val="20"/>
              </w:rPr>
              <w:t>jęć (prowadzonych przez różnych</w:t>
            </w:r>
            <w:r w:rsidR="00C70D7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50C6E">
              <w:rPr>
                <w:rFonts w:ascii="Verdana" w:hAnsi="Verdana"/>
                <w:sz w:val="20"/>
                <w:szCs w:val="20"/>
              </w:rPr>
              <w:t>wykładowców)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A288C">
              <w:rPr>
                <w:rFonts w:ascii="Verdana" w:hAnsi="Verdana"/>
                <w:sz w:val="20"/>
                <w:szCs w:val="20"/>
              </w:rPr>
              <w:t>możliwa liczba nieobecności nieusprawiedliwionych: 2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C650FA" w:rsidP="00F318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F31858">
              <w:rPr>
                <w:rFonts w:ascii="Verdana" w:hAnsi="Verdana"/>
                <w:sz w:val="20"/>
                <w:szCs w:val="20"/>
              </w:rPr>
              <w:t>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:rsidR="008E7503" w:rsidRPr="00864E2D" w:rsidRDefault="008E7503" w:rsidP="00AB242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>napisanie raportu z zajęć: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226FA4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1304B3"/>
    <w:rsid w:val="00226FA4"/>
    <w:rsid w:val="0025163D"/>
    <w:rsid w:val="00307FC8"/>
    <w:rsid w:val="004053B5"/>
    <w:rsid w:val="004367F8"/>
    <w:rsid w:val="004556E6"/>
    <w:rsid w:val="00466064"/>
    <w:rsid w:val="005B78DB"/>
    <w:rsid w:val="006556AA"/>
    <w:rsid w:val="006A06B2"/>
    <w:rsid w:val="007961DB"/>
    <w:rsid w:val="007F24BB"/>
    <w:rsid w:val="008A288C"/>
    <w:rsid w:val="008E7503"/>
    <w:rsid w:val="00950C6E"/>
    <w:rsid w:val="0099524F"/>
    <w:rsid w:val="00A66E97"/>
    <w:rsid w:val="00AB2420"/>
    <w:rsid w:val="00B55AA6"/>
    <w:rsid w:val="00B87A88"/>
    <w:rsid w:val="00BB1CBF"/>
    <w:rsid w:val="00C04E3A"/>
    <w:rsid w:val="00C20E2E"/>
    <w:rsid w:val="00C22864"/>
    <w:rsid w:val="00C45F7A"/>
    <w:rsid w:val="00C6323D"/>
    <w:rsid w:val="00C650FA"/>
    <w:rsid w:val="00C70D7D"/>
    <w:rsid w:val="00C8307B"/>
    <w:rsid w:val="00D64DC7"/>
    <w:rsid w:val="00E85E2B"/>
    <w:rsid w:val="00F3185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EE7FA0-53DD-4D4E-87E9-5D165C75FF54}"/>
</file>

<file path=customXml/itemProps2.xml><?xml version="1.0" encoding="utf-8"?>
<ds:datastoreItem xmlns:ds="http://schemas.openxmlformats.org/officeDocument/2006/customXml" ds:itemID="{9739D032-34BB-4244-9630-9C45B7B7AA6F}"/>
</file>

<file path=customXml/itemProps3.xml><?xml version="1.0" encoding="utf-8"?>
<ds:datastoreItem xmlns:ds="http://schemas.openxmlformats.org/officeDocument/2006/customXml" ds:itemID="{5B7BC2D6-BC66-489D-941B-8D569AC319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17</cp:revision>
  <dcterms:created xsi:type="dcterms:W3CDTF">2019-04-27T21:51:00Z</dcterms:created>
  <dcterms:modified xsi:type="dcterms:W3CDTF">2019-05-04T19:56:00Z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