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778B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B5E82A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3C83FA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43DC50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0BD5B2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E50FA" w14:paraId="417A95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33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1670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F1E8900" w14:textId="77777777" w:rsidR="008E7503" w:rsidRPr="00AE50FA" w:rsidRDefault="009A7F59" w:rsidP="004051F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Współczesne metody badań w hydrogeologii</w:t>
            </w:r>
            <w:r w:rsidR="004051F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AE50FA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Recent research methods in hydrogeology</w:t>
            </w:r>
          </w:p>
        </w:tc>
      </w:tr>
      <w:tr w:rsidR="008E7503" w:rsidRPr="00AE50FA" w14:paraId="0FEDA5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6034" w14:textId="77777777" w:rsidR="008E7503" w:rsidRPr="009A7F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691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603840C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E50FA" w14:paraId="3DD711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B4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79F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BCC4CF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E50FA" w14:paraId="6A043D9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FB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822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2EF8668" w14:textId="77777777" w:rsidR="008E7503" w:rsidRPr="00AE50FA" w:rsidRDefault="00C8307B" w:rsidP="009A7F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AE50FA" w14:paraId="55DB51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97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90C5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A49A211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AE50FA" w14:paraId="59F932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6C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248A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1399AEC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AE50FA" w14:paraId="54E28D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0D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6CA0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4F20CD2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AE50FA" w14:paraId="654926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11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AE9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A5C62DB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AE50FA" w14:paraId="17983C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C0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56E6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E50FA">
              <w:rPr>
                <w:rFonts w:ascii="Verdana" w:hAnsi="Verdana"/>
                <w:sz w:val="20"/>
                <w:szCs w:val="20"/>
              </w:rPr>
              <w:t>)</w:t>
            </w:r>
          </w:p>
          <w:p w14:paraId="3E608341" w14:textId="77777777" w:rsidR="008E7503" w:rsidRPr="00AE50FA" w:rsidRDefault="009A7F5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I/II/</w:t>
            </w:r>
          </w:p>
        </w:tc>
      </w:tr>
      <w:tr w:rsidR="008E7503" w:rsidRPr="00AE50FA" w14:paraId="50FE8A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B1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2FB9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C32B961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AE50FA" w14:paraId="51CDC9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80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AE26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C15BFB2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4</w:t>
            </w:r>
          </w:p>
          <w:p w14:paraId="7967EBF9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22D4A745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5321C6A0" w14:textId="77777777" w:rsidR="00C8307B" w:rsidRPr="00AE50FA" w:rsidRDefault="008E7503" w:rsidP="004051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Metody uczenia się</w:t>
            </w:r>
            <w:r w:rsidR="004051F4">
              <w:rPr>
                <w:rFonts w:ascii="Verdana" w:hAnsi="Verdana"/>
                <w:sz w:val="20"/>
                <w:szCs w:val="20"/>
              </w:rPr>
              <w:t xml:space="preserve">: wykład multimedialny, </w:t>
            </w:r>
            <w:r w:rsidR="00C8307B" w:rsidRPr="00AE50FA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4051F4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AE50FA" w14:paraId="7535B9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05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CD8B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504424E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Koordynator: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</w:t>
            </w:r>
          </w:p>
          <w:p w14:paraId="3F70B15B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Wykładowca: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</w:t>
            </w:r>
          </w:p>
          <w:p w14:paraId="6150D62F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Buczyński, dr Tomasz Olichwer</w:t>
            </w:r>
          </w:p>
        </w:tc>
      </w:tr>
      <w:tr w:rsidR="008E7503" w:rsidRPr="00AE50FA" w14:paraId="39890D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B6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3E6C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35185DC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Znajomo</w:t>
            </w:r>
            <w:r w:rsidRPr="00AE50FA">
              <w:rPr>
                <w:rFonts w:ascii="Verdana" w:eastAsia="TimesNewRoman" w:hAnsi="Verdana" w:cs="TimesNewRoman"/>
                <w:bCs/>
                <w:sz w:val="20"/>
                <w:szCs w:val="20"/>
              </w:rPr>
              <w:t xml:space="preserve">ść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>podstaw w zakresie hydrogeologii</w:t>
            </w:r>
          </w:p>
        </w:tc>
      </w:tr>
      <w:tr w:rsidR="008E7503" w:rsidRPr="00AE50FA" w14:paraId="6DB738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09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5608" w14:textId="77777777" w:rsidR="008E7503" w:rsidRPr="00AE50F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B1347D3" w14:textId="77777777" w:rsidR="008E7503" w:rsidRPr="00AE50FA" w:rsidRDefault="009A7F5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lastRenderedPageBreak/>
              <w:t>Celem przedmiotu jest przedstawienie współczesnych metod badań stosowanych do rozpoznania warunków hydrogeologicznych ze szczególnym uwzględnieniem metod nieinwazyjnych w badaniach środowiska wodnego. Studenci zdobędą wiedzę na temat stosowanych i rozwijanych obecnie metod: teledetekcji w hydrogeologii, modeli zintegrowanych, hydrogeofizyki (MRS Sounding) oraz korzystania z danych umieszczonych na serwerach WMS. Uczestnicy zajęć zapoznają się również z najnowszymi technologiami wykorzystywanymi do monitoringu jakościowego i ilościowego wód podziemnych.</w:t>
            </w:r>
          </w:p>
        </w:tc>
      </w:tr>
      <w:tr w:rsidR="008E7503" w:rsidRPr="00AE50FA" w14:paraId="1B23BB6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1E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B193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0C1DFC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AE70E42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Rola teledetekcji i hydrogeofizyki w badaniu środowiska wód podziemnych</w:t>
            </w:r>
          </w:p>
          <w:p w14:paraId="6D1ADF47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Zastosowanie metod nieinwazyjnych w hydrogeologii</w:t>
            </w:r>
          </w:p>
          <w:p w14:paraId="3AF496D0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Dostęp do danych satelitarnych</w:t>
            </w:r>
          </w:p>
          <w:p w14:paraId="544A7251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Modele zintegrowane</w:t>
            </w:r>
          </w:p>
          <w:p w14:paraId="47107593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Przyszłościowe kierunki rozwoju i badań</w:t>
            </w:r>
          </w:p>
          <w:p w14:paraId="5D7B74AC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437D661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Praca na danych pozyskanych w trakcie zajęć terenowych z aparaturą oraz z serwerów WMS</w:t>
            </w:r>
          </w:p>
          <w:p w14:paraId="4D2836A8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Zapoznanie z przykładowymi systemami monitoringu stacjonarnego wód podziemnych wykorzystywanych przez instytucje rządowe, przedsiębiorstwa i spółki w Europie</w:t>
            </w:r>
          </w:p>
          <w:p w14:paraId="1AC5A8B2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2BE56A17" w14:textId="77777777" w:rsidR="008E7503" w:rsidRPr="00AE50FA" w:rsidRDefault="009A7F59" w:rsidP="009A7F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Grupowe wykonanie pomiarów parametrów hydrogeologicznych ośrodka do głębokości 25 i 50 metrów metodą MRS z wykorzystaniem aparatury Numis Lite</w:t>
            </w:r>
          </w:p>
        </w:tc>
      </w:tr>
      <w:tr w:rsidR="009A7F59" w:rsidRPr="00AE50FA" w14:paraId="35DD01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A64C" w14:textId="77777777" w:rsidR="009A7F59" w:rsidRPr="00864E2D" w:rsidRDefault="009A7F59" w:rsidP="009A7F5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8993" w14:textId="77777777" w:rsidR="004051F4" w:rsidRDefault="009A7F59" w:rsidP="004051F4">
            <w:pPr>
              <w:autoSpaceDE w:val="0"/>
              <w:rPr>
                <w:rFonts w:ascii="Verdana" w:hAnsi="Verdana"/>
                <w:sz w:val="20"/>
                <w:szCs w:val="20"/>
              </w:rPr>
            </w:pPr>
            <w:r w:rsidRPr="009A7F59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665AAFA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Posiada pogłębiona wiedzę w zakresie nieinwazyjnych metod badań środowiska wodnego</w:t>
            </w:r>
          </w:p>
          <w:p w14:paraId="401299E7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2 Zna metody badań wykorzystywanych do rozpoznania i analizowania warunków hydrogeologicznych </w:t>
            </w:r>
          </w:p>
          <w:p w14:paraId="24A6F7C7" w14:textId="77777777" w:rsidR="004051F4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Zna, wie gdzie znaleźć i jak pozyskać dane satelitarne oraz dane z serwerów  WMS stosowane w celu analizy środowiska przyrodniczego.</w:t>
            </w:r>
          </w:p>
          <w:p w14:paraId="347C645C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4 Posiada znajomość kierunku rozwoju i badań wykorzystywanych w hydrogeologii oraz międzynarodowej terminologii</w:t>
            </w:r>
          </w:p>
          <w:p w14:paraId="2322F9CF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Umie dobrać odpowiednią metodę badań do stawianych celów.</w:t>
            </w:r>
          </w:p>
          <w:p w14:paraId="0FD6529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2 Potrafi interpretować wyniki nieinwazyjnych badań środowiskowych</w:t>
            </w:r>
          </w:p>
          <w:p w14:paraId="2C2C37C3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Potrafi znaleźć, pozyskać i analizować dostępne na serwerach WMS dane na temat środowiska wodnego</w:t>
            </w:r>
          </w:p>
          <w:p w14:paraId="37640EC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1 Posiada kompetencje do pracy samodzielnej oraz podziału zadań w grupie.  Świadomie podchodzi do aspektu ciągłego </w:t>
            </w:r>
            <w:r w:rsidRPr="009A7F59">
              <w:rPr>
                <w:rFonts w:ascii="Verdana" w:hAnsi="Verdana" w:cs="Verdana"/>
                <w:sz w:val="20"/>
                <w:szCs w:val="20"/>
              </w:rPr>
              <w:lastRenderedPageBreak/>
              <w:t>podnoszenia umiejętności</w:t>
            </w:r>
          </w:p>
          <w:p w14:paraId="1498BBF2" w14:textId="77777777" w:rsidR="009A7F59" w:rsidRPr="009A7F59" w:rsidRDefault="009A7F59" w:rsidP="005A41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2 Ma umiejętność krytycznej selekcji materiałów i danych sate</w:t>
            </w:r>
            <w:r>
              <w:rPr>
                <w:rFonts w:ascii="Verdana" w:hAnsi="Verdana" w:cs="Verdana"/>
                <w:sz w:val="20"/>
                <w:szCs w:val="20"/>
              </w:rPr>
              <w:t>litarnych,  geofizycznych i WMS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F4DA" w14:textId="77777777" w:rsidR="009A7F59" w:rsidRPr="00AE50FA" w:rsidRDefault="009A7F59" w:rsidP="004051F4">
            <w:pPr>
              <w:tabs>
                <w:tab w:val="left" w:pos="3024"/>
              </w:tabs>
              <w:autoSpaceDE w:val="0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35B4230B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K2_W03, InżK2_W01</w:t>
            </w:r>
          </w:p>
          <w:p w14:paraId="5AB11A49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4A52B0" w14:textId="77777777" w:rsidR="009A7F59" w:rsidRPr="00AE50FA" w:rsidRDefault="00AD0025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K2_W01, K2_W03,</w:t>
            </w: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InżK2_W03</w:t>
            </w:r>
          </w:p>
          <w:p w14:paraId="5953008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049208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7071A5D2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2F34DC4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AFB485F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</w:p>
          <w:p w14:paraId="75143B20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42D39E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K2_U01, </w:t>
            </w:r>
          </w:p>
          <w:p w14:paraId="76142A50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EA82A82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K2_U02, K2_U05, InżK2_U02</w:t>
            </w:r>
          </w:p>
          <w:p w14:paraId="1473A95A" w14:textId="77777777" w:rsidR="004051F4" w:rsidRDefault="004051F4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434995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K2_U01, InżK2_U05</w:t>
            </w:r>
          </w:p>
          <w:p w14:paraId="60EC836A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C7A524C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2BB410D1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5F5E849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8E7503" w:rsidRPr="00864E2D" w14:paraId="0341AC0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62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D1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597F9C7" w14:textId="77777777" w:rsidR="00C8307B" w:rsidRDefault="00C8307B" w:rsidP="009C3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25605C8" w14:textId="77777777" w:rsidR="00AE50FA" w:rsidRPr="001744F9" w:rsidRDefault="00AE50FA" w:rsidP="00AE50FA">
            <w:pPr>
              <w:spacing w:after="0"/>
              <w:rPr>
                <w:rFonts w:ascii="Verdana" w:hAnsi="Verdana"/>
                <w:i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Stenzel, P., Szymanko, J. 1973. Metody geofizyczne w badaniach hydrogeologicznych i geologiczno-inżynierskich. Wydawnictwa Geologiczne; Warszawa</w:t>
            </w:r>
          </w:p>
          <w:p w14:paraId="4928B63A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Ciechanowicz S., Farbisz J., 2005, Geofizyczne metody badań hydrogeologicznych.</w:t>
            </w:r>
          </w:p>
          <w:p w14:paraId="39E3B07A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Zuber A. (red.), 2007, Metody znacznikowe w badaniach hydrogeologicznych. Oficyna Wydawnicza Politechniki Wrocławskiej, Wrocław.</w:t>
            </w:r>
          </w:p>
          <w:p w14:paraId="6EF61740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Absalon D., Matysik M., Ruman M. (red.), 2015, Nowoczesne metody i rozwiązania w hydrologii i gospodarce wodnej. Komisja Hydrologiczna Polskiego Towarzystwa Geograficznego, Sosnowiec.</w:t>
            </w:r>
          </w:p>
          <w:p w14:paraId="71E6F7C5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ht</w:t>
            </w:r>
            <w:r>
              <w:rPr>
                <w:rFonts w:ascii="Verdana" w:hAnsi="Verdana"/>
                <w:sz w:val="20"/>
                <w:szCs w:val="20"/>
              </w:rPr>
              <w:t>tps://www.eumetsat.int</w:t>
            </w:r>
          </w:p>
          <w:p w14:paraId="44BC34C8" w14:textId="77777777" w:rsidR="008E7503" w:rsidRPr="00864E2D" w:rsidRDefault="00AE50FA" w:rsidP="005F7559">
            <w:pPr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https://climatedataguide.ucar.edu/variables/atmosphere/precipitation</w:t>
            </w:r>
          </w:p>
        </w:tc>
      </w:tr>
      <w:tr w:rsidR="008E7503" w:rsidRPr="00864E2D" w14:paraId="6367A6D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89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B0E6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DFA3EB0" w14:textId="77777777" w:rsidR="00AE50FA" w:rsidRDefault="00AE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3BA03" w14:textId="77777777" w:rsidR="008E7503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543B0ED" w14:textId="77777777" w:rsidR="005A4137" w:rsidRDefault="008E7503" w:rsidP="00AE50FA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 xml:space="preserve">zaliczenie w formie </w:t>
            </w:r>
            <w:r w:rsidR="009A7F59">
              <w:rPr>
                <w:rFonts w:ascii="Verdana" w:hAnsi="Verdana"/>
                <w:sz w:val="20"/>
                <w:szCs w:val="20"/>
              </w:rPr>
              <w:t>pisemn</w:t>
            </w:r>
            <w:r w:rsidR="00104496">
              <w:rPr>
                <w:rFonts w:ascii="Verdana" w:hAnsi="Verdana"/>
                <w:sz w:val="20"/>
                <w:szCs w:val="20"/>
              </w:rPr>
              <w:t>ej</w:t>
            </w:r>
            <w:r w:rsidR="00AE50F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K2_W03;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14:paraId="10E7318B" w14:textId="77777777" w:rsidR="009A7F59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106452E1" w14:textId="77777777" w:rsidR="005A4137" w:rsidRDefault="009A7F59" w:rsidP="00AD00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projektu (indywidualnego)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K2_U01,</w:t>
            </w:r>
          </w:p>
          <w:p w14:paraId="73CC29BF" w14:textId="77777777" w:rsidR="009A7F59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</w:t>
            </w:r>
            <w:r w:rsidR="00AD0025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renowe:</w:t>
            </w:r>
          </w:p>
          <w:p w14:paraId="7A6A8470" w14:textId="77777777" w:rsidR="008E7503" w:rsidRPr="00D02A9A" w:rsidRDefault="008E7503" w:rsidP="005A4137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9A7F59">
              <w:rPr>
                <w:rFonts w:ascii="Verdana" w:hAnsi="Verdana"/>
                <w:sz w:val="20"/>
                <w:szCs w:val="20"/>
              </w:rPr>
              <w:t>towanie i zrealizowanie raportu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 K2_U02;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K2_U05</w:t>
            </w:r>
          </w:p>
        </w:tc>
      </w:tr>
      <w:tr w:rsidR="008E7503" w:rsidRPr="00864E2D" w14:paraId="5FF0EFB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2E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73E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7545A54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A1A3A8E" w14:textId="77777777" w:rsidR="008E7503" w:rsidRDefault="009A7F59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>zaliczenie w formie pisemnej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3B4544F5" w14:textId="77777777" w:rsidR="009A7F59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B735001" w14:textId="77777777" w:rsidR="009A7F59" w:rsidRPr="001A1CFD" w:rsidRDefault="009A7F59" w:rsidP="009A7F5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41D130DF" w14:textId="77777777" w:rsidR="009A7F59" w:rsidRPr="001A1CFD" w:rsidRDefault="009A7F5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114CB441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trenowe:</w:t>
            </w:r>
          </w:p>
          <w:p w14:paraId="46ABE1E7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>
              <w:rPr>
                <w:rFonts w:ascii="Verdana" w:hAnsi="Verdana"/>
                <w:sz w:val="20"/>
                <w:szCs w:val="20"/>
              </w:rPr>
              <w:t>- przeprowadzenie grupowych pomiarów terenowych</w:t>
            </w:r>
            <w:r w:rsidR="00AE50FA">
              <w:rPr>
                <w:rFonts w:ascii="Verdana" w:hAnsi="Verdana"/>
                <w:sz w:val="20"/>
                <w:szCs w:val="20"/>
              </w:rPr>
              <w:t>,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742923C" w14:textId="01D3EE30" w:rsidR="008E7503" w:rsidRPr="00864E2D" w:rsidRDefault="008E7503" w:rsidP="006B5F07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E50FA">
              <w:rPr>
                <w:rFonts w:ascii="Verdana" w:hAnsi="Verdana"/>
                <w:sz w:val="20"/>
                <w:szCs w:val="20"/>
              </w:rPr>
              <w:t>napisanie raportu z zajęć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</w:tc>
      </w:tr>
      <w:tr w:rsidR="008E7503" w:rsidRPr="00864E2D" w14:paraId="6F8CE1E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3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D04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89D645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432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AF6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7E1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C74AF8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05E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1DC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319D02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0537F7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E4D2E6D" w14:textId="77777777" w:rsidR="005F7559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1FAE8A8" w14:textId="77777777" w:rsidR="005F7559" w:rsidRPr="00864E2D" w:rsidRDefault="0010449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65CD" w14:textId="77777777" w:rsidR="009A7F59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39A2B1C" w14:textId="77777777" w:rsidR="008E7503" w:rsidRPr="00864E2D" w:rsidRDefault="00104496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468489A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DC0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DAA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</w:p>
          <w:p w14:paraId="276AB6D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3F49B4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czytanie wskazanej literatury: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19F6292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139634C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0474A90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B52F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24</w:t>
            </w:r>
          </w:p>
        </w:tc>
      </w:tr>
      <w:tr w:rsidR="008E7503" w:rsidRPr="00864E2D" w14:paraId="70C3BE9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246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A2D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2CBB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5468CB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DEE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61F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3775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E9078FB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263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04496"/>
    <w:rsid w:val="004051F4"/>
    <w:rsid w:val="004053B5"/>
    <w:rsid w:val="004556E6"/>
    <w:rsid w:val="005A412E"/>
    <w:rsid w:val="005A4137"/>
    <w:rsid w:val="005B78DB"/>
    <w:rsid w:val="005F7559"/>
    <w:rsid w:val="006556AA"/>
    <w:rsid w:val="006A06B2"/>
    <w:rsid w:val="006B5F07"/>
    <w:rsid w:val="008E7503"/>
    <w:rsid w:val="0099524F"/>
    <w:rsid w:val="009A7F59"/>
    <w:rsid w:val="009C3C62"/>
    <w:rsid w:val="00A66E97"/>
    <w:rsid w:val="00AD0025"/>
    <w:rsid w:val="00AE50FA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385C"/>
  <w15:docId w15:val="{B730048D-A99A-4ECE-B839-B02BB208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rsid w:val="009A7F59"/>
  </w:style>
  <w:style w:type="character" w:styleId="Hipercze">
    <w:name w:val="Hyperlink"/>
    <w:uiPriority w:val="99"/>
    <w:unhideWhenUsed/>
    <w:rsid w:val="009A7F5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A7F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9C831D-28BD-40D4-9E95-1BFA970805BE}"/>
</file>

<file path=customXml/itemProps2.xml><?xml version="1.0" encoding="utf-8"?>
<ds:datastoreItem xmlns:ds="http://schemas.openxmlformats.org/officeDocument/2006/customXml" ds:itemID="{6E8EAEFF-B8D0-408F-B034-814F28FFE6C7}"/>
</file>

<file path=customXml/itemProps3.xml><?xml version="1.0" encoding="utf-8"?>
<ds:datastoreItem xmlns:ds="http://schemas.openxmlformats.org/officeDocument/2006/customXml" ds:itemID="{D50884DD-7CFB-4034-8675-504B8DADD6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2019-04-23T13:42:00Z</dcterms:created>
  <dcterms:modified xsi:type="dcterms:W3CDTF">2023-08-23T18:53:00Z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