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p14">
  <w:body>
    <w:p xmlns:wp14="http://schemas.microsoft.com/office/word/2010/wordml" w:rsidR="00915B64" w:rsidRDefault="00D377E2" w14:paraId="5571D72C" wp14:textId="77777777">
      <w:pPr>
        <w:spacing w:after="11" w:line="231" w:lineRule="auto"/>
        <w:ind w:firstLine="533"/>
        <w:jc w:val="right"/>
        <w:rPr>
          <w:rFonts w:ascii="Verdana" w:hAnsi="Verdana" w:eastAsia="Verdana" w:cs="Verdana"/>
          <w:b/>
          <w:sz w:val="16"/>
        </w:rPr>
      </w:pPr>
      <w:r>
        <w:rPr>
          <w:rFonts w:ascii="Verdana" w:hAnsi="Verdana" w:eastAsia="Verdana" w:cs="Verdana"/>
          <w:b/>
          <w:sz w:val="16"/>
        </w:rPr>
        <w:t xml:space="preserve">Załącznik Nr 5                                                                                                                     </w:t>
      </w:r>
    </w:p>
    <w:p xmlns:wp14="http://schemas.microsoft.com/office/word/2010/wordml" w:rsidR="009735D0" w:rsidRDefault="00D377E2" w14:paraId="1D53CAF1" wp14:textId="77777777">
      <w:pPr>
        <w:spacing w:after="11" w:line="231" w:lineRule="auto"/>
        <w:ind w:firstLine="533"/>
        <w:jc w:val="right"/>
      </w:pPr>
      <w:bookmarkStart w:name="_GoBack" w:id="0"/>
      <w:bookmarkEnd w:id="0"/>
      <w:r>
        <w:rPr>
          <w:rFonts w:ascii="Verdana" w:hAnsi="Verdana" w:eastAsia="Verdana" w:cs="Verdana"/>
          <w:b/>
          <w:sz w:val="16"/>
        </w:rPr>
        <w:t>do ZARZĄDZENIA Nr 21/2019</w:t>
      </w:r>
      <w:r>
        <w:rPr>
          <w:rFonts w:ascii="Verdana" w:hAnsi="Verdana" w:eastAsia="Verdana" w:cs="Verdana"/>
          <w:sz w:val="20"/>
        </w:rPr>
        <w:t xml:space="preserve"> </w:t>
      </w:r>
      <w:r>
        <w:rPr>
          <w:rFonts w:ascii="Verdana" w:hAnsi="Verdana" w:eastAsia="Verdana" w:cs="Verdana"/>
          <w:b/>
          <w:sz w:val="20"/>
        </w:rPr>
        <w:t xml:space="preserve"> </w:t>
      </w:r>
    </w:p>
    <w:p xmlns:wp14="http://schemas.microsoft.com/office/word/2010/wordml" w:rsidR="009735D0" w:rsidRDefault="00D377E2" w14:paraId="689BD214" wp14:textId="77777777">
      <w:pPr>
        <w:spacing w:after="0"/>
        <w:ind w:left="-5" w:hanging="10"/>
      </w:pPr>
      <w:r>
        <w:rPr>
          <w:rFonts w:ascii="Verdana" w:hAnsi="Verdana" w:eastAsia="Verdana" w:cs="Verdana"/>
          <w:b/>
          <w:sz w:val="20"/>
        </w:rPr>
        <w:t xml:space="preserve">SYLABUS PRZEDMIOTU/MODUŁU ZAJĘĆ NA STUDIACH </w:t>
      </w:r>
    </w:p>
    <w:p xmlns:wp14="http://schemas.microsoft.com/office/word/2010/wordml" w:rsidR="009735D0" w:rsidRDefault="00D377E2" w14:paraId="5C282F34" wp14:textId="77777777">
      <w:pPr>
        <w:spacing w:after="161"/>
        <w:ind w:left="-5" w:hanging="10"/>
      </w:pPr>
      <w:r>
        <w:rPr>
          <w:rFonts w:ascii="Verdana" w:hAnsi="Verdana" w:eastAsia="Verdana" w:cs="Verdana"/>
          <w:b/>
          <w:sz w:val="20"/>
        </w:rPr>
        <w:t xml:space="preserve">WYŻSZYCH/DOKTORANCKICH </w:t>
      </w:r>
    </w:p>
    <w:p xmlns:wp14="http://schemas.microsoft.com/office/word/2010/wordml" w:rsidR="009735D0" w:rsidRDefault="00D377E2" w14:paraId="29D6B04F" wp14:textId="77777777">
      <w:pPr>
        <w:spacing w:after="0"/>
      </w:pPr>
      <w:r>
        <w:rPr>
          <w:rFonts w:ascii="Verdana" w:hAnsi="Verdana" w:eastAsia="Verdana" w:cs="Verdana"/>
          <w:sz w:val="20"/>
        </w:rPr>
        <w:t xml:space="preserve"> </w:t>
      </w:r>
    </w:p>
    <w:tbl>
      <w:tblPr>
        <w:tblStyle w:val="TableGrid"/>
        <w:tblW w:w="9770" w:type="dxa"/>
        <w:tblInd w:w="0" w:type="dxa"/>
        <w:tblCellMar>
          <w:top w:w="48" w:type="dxa"/>
        </w:tblCellMar>
        <w:tblLook w:val="04A0" w:firstRow="1" w:lastRow="0" w:firstColumn="1" w:lastColumn="0" w:noHBand="0" w:noVBand="1"/>
      </w:tblPr>
      <w:tblGrid>
        <w:gridCol w:w="487"/>
        <w:gridCol w:w="9283"/>
      </w:tblGrid>
      <w:tr xmlns:wp14="http://schemas.microsoft.com/office/word/2010/wordml" w:rsidR="009735D0" w14:paraId="26A39693" wp14:textId="77777777">
        <w:trPr>
          <w:trHeight w:val="737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69BA4CEB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1.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7F3469B9" wp14:textId="77777777">
            <w:pPr>
              <w:spacing w:after="103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Nazwa przedmiotu/modułu w języku polskim oraz angielskim </w:t>
            </w:r>
          </w:p>
          <w:p w:rsidR="009735D0" w:rsidRDefault="00D377E2" w14:paraId="356A95FF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Wody lecznicze i termalne/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Medicinal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and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thermal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waters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</w:tc>
      </w:tr>
      <w:tr xmlns:wp14="http://schemas.microsoft.com/office/word/2010/wordml" w:rsidR="009735D0" w14:paraId="54B3EAA6" wp14:textId="77777777">
        <w:trPr>
          <w:trHeight w:val="737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39CDDD6A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2.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609344D4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Dyscyplina  </w:t>
            </w:r>
          </w:p>
          <w:p w:rsidR="009735D0" w:rsidRDefault="00D377E2" w14:paraId="45131CAE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Nauki o Ziemi i środowisku </w:t>
            </w:r>
          </w:p>
        </w:tc>
      </w:tr>
      <w:tr xmlns:wp14="http://schemas.microsoft.com/office/word/2010/wordml" w:rsidR="009735D0" w14:paraId="78CAA497" wp14:textId="77777777">
        <w:trPr>
          <w:trHeight w:val="734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17664253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3.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40BE62A7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Język wykładowy </w:t>
            </w:r>
          </w:p>
          <w:p w:rsidR="009735D0" w:rsidRDefault="00D377E2" w14:paraId="00FC592A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Język polski </w:t>
            </w:r>
          </w:p>
        </w:tc>
      </w:tr>
      <w:tr xmlns:wp14="http://schemas.microsoft.com/office/word/2010/wordml" w:rsidR="009735D0" w14:paraId="7E0997BB" wp14:textId="77777777">
        <w:trPr>
          <w:trHeight w:val="737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40AC15EE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4.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1706F668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Jednostka prowadząca przedmiot </w:t>
            </w:r>
          </w:p>
          <w:p w:rsidR="009735D0" w:rsidRDefault="00D377E2" w14:paraId="66D587BA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WNZKS, Instytut Nauk Geologicznych, Zakład Hydrogeologii Stosowanej </w:t>
            </w:r>
          </w:p>
        </w:tc>
      </w:tr>
      <w:tr xmlns:wp14="http://schemas.microsoft.com/office/word/2010/wordml" w:rsidR="009735D0" w14:paraId="3656098C" wp14:textId="77777777">
        <w:trPr>
          <w:trHeight w:val="737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561D307B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5.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00AEEC82" wp14:textId="77777777">
            <w:pPr>
              <w:spacing w:after="103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Kod przedmiotu/modułu </w:t>
            </w:r>
          </w:p>
          <w:p w:rsidR="009735D0" w:rsidRDefault="00D377E2" w14:paraId="1ECB6BAD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USOS </w:t>
            </w:r>
          </w:p>
        </w:tc>
      </w:tr>
      <w:tr xmlns:wp14="http://schemas.microsoft.com/office/word/2010/wordml" w:rsidR="009735D0" w14:paraId="5911490A" wp14:textId="77777777">
        <w:trPr>
          <w:trHeight w:val="737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6D7F3110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6.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06F2670F" wp14:textId="77777777">
            <w:pPr>
              <w:ind w:left="108" w:right="3045" w:hanging="130"/>
              <w:jc w:val="both"/>
            </w:pPr>
            <w:r>
              <w:rPr>
                <w:rFonts w:ascii="Verdana" w:hAnsi="Verdana" w:eastAsia="Verdana" w:cs="Verdana"/>
                <w:sz w:val="20"/>
              </w:rPr>
              <w:t xml:space="preserve"> Rodzaj przedmiotu/modułu </w:t>
            </w:r>
            <w:r>
              <w:rPr>
                <w:rFonts w:ascii="Verdana" w:hAnsi="Verdana" w:eastAsia="Verdana" w:cs="Verdana"/>
                <w:i/>
                <w:sz w:val="20"/>
              </w:rPr>
              <w:t xml:space="preserve">(obowiązkowy lub do wyboru) </w:t>
            </w:r>
            <w:r>
              <w:rPr>
                <w:rFonts w:ascii="Verdana" w:hAnsi="Verdana" w:eastAsia="Verdana" w:cs="Verdana"/>
                <w:sz w:val="20"/>
              </w:rPr>
              <w:t xml:space="preserve">do wyboru </w:t>
            </w:r>
          </w:p>
        </w:tc>
      </w:tr>
      <w:tr xmlns:wp14="http://schemas.microsoft.com/office/word/2010/wordml" w:rsidR="009735D0" w14:paraId="53037A2D" wp14:textId="77777777">
        <w:trPr>
          <w:trHeight w:val="734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1F9EC98D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7.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7902A491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Kierunek studiów (specjalność/specjalizacja) </w:t>
            </w:r>
          </w:p>
          <w:p w:rsidR="009735D0" w:rsidRDefault="00D377E2" w14:paraId="0C6B3CE7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Inżynieria Geologiczna </w:t>
            </w:r>
          </w:p>
        </w:tc>
      </w:tr>
      <w:tr xmlns:wp14="http://schemas.microsoft.com/office/word/2010/wordml" w:rsidR="009735D0" w14:paraId="32F9C71E" wp14:textId="77777777">
        <w:trPr>
          <w:trHeight w:val="737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31AAE0E8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8.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1A4F3227" wp14:textId="77777777">
            <w:pPr>
              <w:spacing w:after="103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Poziom studiów </w:t>
            </w:r>
            <w:r>
              <w:rPr>
                <w:rFonts w:ascii="Verdana" w:hAnsi="Verdana" w:eastAsia="Verdana" w:cs="Verdana"/>
                <w:i/>
                <w:sz w:val="20"/>
              </w:rPr>
              <w:t xml:space="preserve">(I stopień, II stopień, jednolite studia magisterskie, studia doktoranckie) </w:t>
            </w:r>
          </w:p>
          <w:p w:rsidR="009735D0" w:rsidRDefault="00D377E2" w14:paraId="505FD7DD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I stopień </w:t>
            </w:r>
          </w:p>
        </w:tc>
      </w:tr>
      <w:tr xmlns:wp14="http://schemas.microsoft.com/office/word/2010/wordml" w:rsidR="009735D0" w14:paraId="370B82B5" wp14:textId="77777777">
        <w:trPr>
          <w:trHeight w:val="737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5C117EE0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9.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330AB1D3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Rok studiów </w:t>
            </w:r>
            <w:r>
              <w:rPr>
                <w:rFonts w:ascii="Verdana" w:hAnsi="Verdana" w:eastAsia="Verdana" w:cs="Verdana"/>
                <w:i/>
                <w:sz w:val="20"/>
              </w:rPr>
              <w:t>(jeśli obowiązuje</w:t>
            </w:r>
            <w:r>
              <w:rPr>
                <w:rFonts w:ascii="Verdana" w:hAnsi="Verdana" w:eastAsia="Verdana" w:cs="Verdana"/>
                <w:sz w:val="20"/>
              </w:rPr>
              <w:t xml:space="preserve">) </w:t>
            </w:r>
          </w:p>
          <w:p w:rsidR="009735D0" w:rsidRDefault="00D377E2" w14:paraId="67321F38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IV </w:t>
            </w:r>
          </w:p>
        </w:tc>
      </w:tr>
      <w:tr xmlns:wp14="http://schemas.microsoft.com/office/word/2010/wordml" w:rsidR="009735D0" w14:paraId="5B054B53" wp14:textId="77777777">
        <w:trPr>
          <w:trHeight w:val="734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1AC17D03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10.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5EE6C3C0" wp14:textId="77777777">
            <w:pPr>
              <w:ind w:left="108" w:right="5619" w:hanging="130"/>
            </w:pPr>
            <w:r>
              <w:rPr>
                <w:rFonts w:ascii="Verdana" w:hAnsi="Verdana" w:eastAsia="Verdana" w:cs="Verdana"/>
                <w:sz w:val="20"/>
              </w:rPr>
              <w:t xml:space="preserve"> Semestr </w:t>
            </w:r>
            <w:r>
              <w:rPr>
                <w:rFonts w:ascii="Verdana" w:hAnsi="Verdana" w:eastAsia="Verdana" w:cs="Verdana"/>
                <w:i/>
                <w:sz w:val="20"/>
              </w:rPr>
              <w:t xml:space="preserve">(zimowy lub letni) </w:t>
            </w:r>
            <w:r>
              <w:rPr>
                <w:rFonts w:ascii="Verdana" w:hAnsi="Verdana" w:eastAsia="Verdana" w:cs="Verdana"/>
                <w:sz w:val="20"/>
              </w:rPr>
              <w:t xml:space="preserve">zimowy </w:t>
            </w:r>
          </w:p>
        </w:tc>
      </w:tr>
      <w:tr xmlns:wp14="http://schemas.microsoft.com/office/word/2010/wordml" w:rsidR="009735D0" w14:paraId="6F47D558" wp14:textId="77777777">
        <w:trPr>
          <w:trHeight w:val="1464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3EE7BC07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11.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015F1907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Forma zajęć i liczba godzin </w:t>
            </w:r>
          </w:p>
          <w:p w:rsidR="009735D0" w:rsidRDefault="00D377E2" w14:paraId="6FFEB6BE" wp14:textId="77777777">
            <w:pPr>
              <w:spacing w:after="101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Wykład: 22 </w:t>
            </w:r>
          </w:p>
          <w:p w:rsidR="009735D0" w:rsidRDefault="00D377E2" w14:paraId="04548128" wp14:textId="77777777">
            <w:pPr>
              <w:spacing w:after="101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Metody uczenia się </w:t>
            </w:r>
          </w:p>
          <w:p w:rsidR="009735D0" w:rsidRDefault="00D377E2" w14:paraId="5BBF2295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Wykład multimedialny </w:t>
            </w:r>
          </w:p>
        </w:tc>
      </w:tr>
      <w:tr xmlns:wp14="http://schemas.microsoft.com/office/word/2010/wordml" w:rsidR="009735D0" w14:paraId="5B13DF85" wp14:textId="77777777">
        <w:trPr>
          <w:trHeight w:val="1099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26040D63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12.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4A458487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Imię, nazwisko, tytuł/stopień naukowy osoby prowadzącej zajęcia </w:t>
            </w:r>
          </w:p>
          <w:p w:rsidR="009735D0" w:rsidRDefault="00D377E2" w14:paraId="474946E5" wp14:textId="77777777">
            <w:pPr>
              <w:spacing w:after="101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Koordynator: dr hab. Henryk Marszałek, prof.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UWr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9735D0" w:rsidRDefault="00D377E2" w14:paraId="1B3595ED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Wykładowca: dr hab. Henryk Marszałek, prof.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UWr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</w:tc>
      </w:tr>
      <w:tr xmlns:wp14="http://schemas.microsoft.com/office/word/2010/wordml" w:rsidR="009735D0" w14:paraId="045005A3" wp14:textId="77777777">
        <w:trPr>
          <w:trHeight w:val="1222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5A525A93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13.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2A098074" wp14:textId="77777777">
            <w:pPr>
              <w:spacing w:after="120"/>
              <w:ind w:left="108" w:hanging="130"/>
            </w:pPr>
            <w:r>
              <w:rPr>
                <w:rFonts w:ascii="Verdana" w:hAnsi="Verdana" w:eastAsia="Verdana" w:cs="Verdana"/>
                <w:sz w:val="20"/>
              </w:rPr>
              <w:t xml:space="preserve"> Wymagania wstępne w zakresie wiedzy, umiejętności i kompetencji społecznych dla przedmiotu/modułu </w:t>
            </w:r>
            <w:r>
              <w:rPr>
                <w:rFonts w:ascii="Verdana" w:hAnsi="Verdana" w:eastAsia="Verdana" w:cs="Verdana"/>
                <w:i/>
                <w:sz w:val="20"/>
              </w:rPr>
              <w:t xml:space="preserve"> </w:t>
            </w:r>
          </w:p>
          <w:p w:rsidR="009735D0" w:rsidRDefault="00D377E2" w14:paraId="7C629741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Wiedza i umiejętności z zakresu występowania wód podziemnych w środowisku skalnym i budowy geologicznej Polski.  </w:t>
            </w:r>
          </w:p>
        </w:tc>
      </w:tr>
      <w:tr xmlns:wp14="http://schemas.microsoft.com/office/word/2010/wordml" w:rsidR="009735D0" w14:paraId="36E05FF2" wp14:textId="77777777">
        <w:trPr>
          <w:trHeight w:val="1102"/>
        </w:trPr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0BB423B4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14.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9735D0" w:rsidRDefault="00D377E2" w14:paraId="7D29441C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Cele przedmiotu </w:t>
            </w:r>
          </w:p>
          <w:p w:rsidR="009735D0" w:rsidRDefault="00D377E2" w14:paraId="1995BC84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Celem wykładu jest zapoznanie studentów z charakterystyką hydrogeologicznych warunków występowania wód leczniczych i termalnych Polski, oraz z problematyką wykorzystania energii geotermalnej. Na tle regionalizacji hydrogeologicznej omówione </w:t>
            </w:r>
          </w:p>
        </w:tc>
      </w:tr>
    </w:tbl>
    <w:p xmlns:wp14="http://schemas.microsoft.com/office/word/2010/wordml" w:rsidR="009735D0" w:rsidRDefault="009735D0" w14:paraId="672A6659" wp14:textId="77777777">
      <w:pPr>
        <w:spacing w:after="0"/>
        <w:ind w:left="-1416" w:right="10451"/>
      </w:pPr>
    </w:p>
    <w:tbl>
      <w:tblPr>
        <w:tblStyle w:val="TableGrid"/>
        <w:tblW w:w="9770" w:type="dxa"/>
        <w:tblInd w:w="0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487"/>
        <w:gridCol w:w="4751"/>
        <w:gridCol w:w="4532"/>
      </w:tblGrid>
      <w:tr xmlns:wp14="http://schemas.microsoft.com/office/word/2010/wordml" w:rsidR="009735D0" w:rsidTr="5D95180F" w14:paraId="6EB7DDED" wp14:textId="77777777">
        <w:trPr>
          <w:trHeight w:val="860"/>
        </w:trPr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9735D0" w14:paraId="0A37501D" wp14:textId="77777777"/>
        </w:tc>
        <w:tc>
          <w:tcPr>
            <w:tcW w:w="9282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7F49279C" wp14:textId="77777777">
            <w:pPr>
              <w:ind w:left="108" w:right="47"/>
            </w:pPr>
            <w:r>
              <w:rPr>
                <w:rFonts w:ascii="Verdana" w:hAnsi="Verdana" w:eastAsia="Verdana" w:cs="Verdana"/>
                <w:sz w:val="20"/>
              </w:rPr>
              <w:t xml:space="preserve">zostaną podstawowe rodzaje wód leczniczych, ich właściwości fizyko-chemiczne w aspekcie ich oddziaływania na organizm ludzki oraz ich geneza. Omówione zostaną zasoby wód leczniczych na terenie Polski, zagrożenia oraz zasady ich ochrony. </w:t>
            </w:r>
          </w:p>
        </w:tc>
      </w:tr>
      <w:tr xmlns:wp14="http://schemas.microsoft.com/office/word/2010/wordml" w:rsidR="009735D0" w:rsidTr="5D95180F" w14:paraId="074341B5" wp14:textId="77777777">
        <w:trPr>
          <w:trHeight w:val="1954"/>
        </w:trPr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69515463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15.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551B9610" wp14:textId="77777777">
            <w:pPr>
              <w:spacing w:after="101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Treści programowe</w:t>
            </w:r>
            <w:r>
              <w:rPr>
                <w:rFonts w:ascii="Verdana" w:hAnsi="Verdana" w:eastAsia="Verdana" w:cs="Verdana"/>
                <w:b/>
                <w:sz w:val="20"/>
              </w:rPr>
              <w:t xml:space="preserve"> </w:t>
            </w:r>
          </w:p>
          <w:p w:rsidR="009735D0" w:rsidRDefault="00D377E2" w14:paraId="032D00DF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Klasyfikacje wód mineralnych, leczniczych i termalnych. Regionalizacja wód leczniczych i termalnych w Polsce na tle regionalizacji hydrogeologicznej. Strumień cieplny Ziemi i temperatury wód podziemnych. Obszary występowania wód leczniczych i termalnych Polski (prowincje: platformy prekambryjskiej i paleozoicznej, sudecka i karpacka. Metody badań wód mineralnych, leczniczych i termalnych. Zasoby wód leczniczych i termalnych oraz ich wykorzystanie. Perspektywy i prognozy rozwoju geotermii.</w:t>
            </w:r>
            <w:r>
              <w:rPr>
                <w:rFonts w:ascii="Verdana" w:hAnsi="Verdana" w:eastAsia="Verdana" w:cs="Verdana"/>
                <w:b/>
                <w:sz w:val="20"/>
              </w:rPr>
              <w:t xml:space="preserve"> </w:t>
            </w:r>
          </w:p>
        </w:tc>
      </w:tr>
      <w:tr xmlns:wp14="http://schemas.microsoft.com/office/word/2010/wordml" w:rsidR="009735D0" w:rsidTr="5D95180F" w14:paraId="70F33A79" wp14:textId="77777777">
        <w:trPr>
          <w:trHeight w:val="8820"/>
        </w:trPr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5459145D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16.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47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tcMar/>
          </w:tcPr>
          <w:p w:rsidR="5D95180F" w:rsidP="5D95180F" w:rsidRDefault="5D95180F" w14:paraId="5A792BF6" w14:textId="08A6CDF0">
            <w:pPr>
              <w:spacing w:before="0" w:beforeAutospacing="off" w:after="0" w:afterAutospacing="off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>Zakładane efekty uczenia się</w:t>
            </w:r>
          </w:p>
          <w:p w:rsidR="5D95180F" w:rsidP="5D95180F" w:rsidRDefault="5D95180F" w14:paraId="657CC746" w14:textId="0A228A00">
            <w:pPr>
              <w:spacing w:before="0" w:beforeAutospacing="off" w:after="0" w:afterAutospacing="off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7498B5D1" w14:textId="5787C0CD">
            <w:pPr>
              <w:spacing w:before="0" w:beforeAutospacing="off" w:after="0" w:afterAutospacing="off"/>
            </w:pPr>
            <w:r w:rsidRPr="5D95180F" w:rsidR="5D95180F">
              <w:rPr>
                <w:rFonts w:ascii="Verdana" w:hAnsi="Verdana" w:eastAsia="Verdana" w:cs="Verdana"/>
                <w:color w:val="FF0000"/>
                <w:sz w:val="19"/>
                <w:szCs w:val="19"/>
              </w:rPr>
              <w:t xml:space="preserve"> </w:t>
            </w:r>
          </w:p>
          <w:p w:rsidR="5D95180F" w:rsidP="5D95180F" w:rsidRDefault="5D95180F" w14:paraId="3A538DFE" w14:textId="5FA20490">
            <w:pPr>
              <w:spacing w:before="0" w:beforeAutospacing="off" w:after="0" w:afterAutospacing="off"/>
            </w:pPr>
            <w:r w:rsidRPr="5D95180F" w:rsidR="5D95180F">
              <w:rPr>
                <w:rFonts w:ascii="Verdana" w:hAnsi="Verdana" w:eastAsia="Verdana" w:cs="Verdana"/>
                <w:color w:val="FF0000"/>
                <w:sz w:val="19"/>
                <w:szCs w:val="19"/>
              </w:rPr>
              <w:t xml:space="preserve"> </w:t>
            </w:r>
          </w:p>
          <w:p w:rsidR="5D95180F" w:rsidP="5D95180F" w:rsidRDefault="5D95180F" w14:paraId="30EDAA47" w14:textId="23192D2A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W_1 Ma wiedzę nt. zjawisk i procesów zachodzących w przyrodzie nieożywionej, szczególnie w środowisku wód podziemnych </w:t>
            </w:r>
          </w:p>
          <w:p w:rsidR="5D95180F" w:rsidP="5D95180F" w:rsidRDefault="5D95180F" w14:paraId="108E7D1B" w14:textId="5182DE98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54103482" w14:textId="7AEFECB7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>W_2</w:t>
            </w:r>
            <w:r w:rsidRPr="5D95180F" w:rsidR="5D95180F">
              <w:rPr>
                <w:rFonts w:ascii="Verdana" w:hAnsi="Verdana" w:eastAsia="Verdana" w:cs="Verdana"/>
                <w:b w:val="1"/>
                <w:bCs w:val="1"/>
                <w:sz w:val="19"/>
                <w:szCs w:val="19"/>
              </w:rPr>
              <w:t xml:space="preserve"> </w:t>
            </w: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>Zna podstawową terminologię w zakresie hydrogeologii ogólnej i systematyki wód podziemnych. Zna podstawy klasyfikacji wód zwykłych, leczniczych i termalnych</w:t>
            </w:r>
          </w:p>
          <w:p w:rsidR="5D95180F" w:rsidP="5D95180F" w:rsidRDefault="5D95180F" w14:paraId="1E1D59A6" w14:textId="6AFD3E19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b w:val="1"/>
                <w:bCs w:val="1"/>
                <w:sz w:val="19"/>
                <w:szCs w:val="19"/>
              </w:rPr>
              <w:t xml:space="preserve"> </w:t>
            </w:r>
          </w:p>
          <w:p w:rsidR="5D95180F" w:rsidP="5D95180F" w:rsidRDefault="5D95180F" w14:paraId="30D2EB32" w14:textId="29D3DB83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>W_3 Posiada wiedzę z geologii regionalnej Polski ze szczególnym uwzględnieniem Dolnego Śląska oraz zna metody badań hydrogeologicznych w zakresie projektowania ujęć</w:t>
            </w:r>
          </w:p>
          <w:p w:rsidR="5D95180F" w:rsidP="5D95180F" w:rsidRDefault="5D95180F" w14:paraId="2D9D2311" w14:textId="522192D3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7830DEAB" w14:textId="1E9A83B1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U_1 Potrafi dokonać oceny przydatności wód leczniczych i termalnych jako surowców kopalnianych </w:t>
            </w:r>
          </w:p>
          <w:p w:rsidR="5D95180F" w:rsidP="5D95180F" w:rsidRDefault="5D95180F" w14:paraId="5FBBBEEE" w14:textId="0A3ABA3E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5B9C135F" w14:textId="26EF1CBB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>U_2 Potrafi dokonać krytycznej oceny wyników badań hydrogeologicznych, w tym hydrogeochemicznych</w:t>
            </w:r>
          </w:p>
          <w:p w:rsidR="5D95180F" w:rsidP="5D95180F" w:rsidRDefault="5D95180F" w14:paraId="7E818522" w14:textId="290B1BD6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611744F4" w14:textId="57BC3DF9">
            <w:pPr>
              <w:spacing w:before="0" w:beforeAutospacing="off" w:after="0" w:afterAutospacing="off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>K_1 Ma świadomość konieczności poszerzania swojej wiedzy w zakresie znajomości procesów hydrogeologicznych oraz wpływu eksploatacji wód leczniczych i termalnych na środowisko</w:t>
            </w:r>
          </w:p>
        </w:tc>
        <w:tc>
          <w:tcPr>
            <w:tcW w:w="4532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5D95180F" w:rsidP="5D95180F" w:rsidRDefault="5D95180F" w14:paraId="2618F83A" w14:textId="66D6B69C">
            <w:pPr>
              <w:tabs>
                <w:tab w:val="left" w:leader="none" w:pos="3024"/>
              </w:tabs>
              <w:spacing w:before="0" w:beforeAutospacing="off" w:after="0" w:afterAutospacing="off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>Symbole odpowiednich kierunkowych efektów uczenia się:</w:t>
            </w:r>
          </w:p>
          <w:p w:rsidR="5D95180F" w:rsidP="5D95180F" w:rsidRDefault="5D95180F" w14:paraId="5BEDD3E8" w14:textId="1EF59D5C">
            <w:pPr>
              <w:spacing w:before="0" w:beforeAutospacing="off" w:after="0" w:afterAutospacing="off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7F3AB5E1" w14:textId="4E851411">
            <w:pPr>
              <w:spacing w:before="0" w:beforeAutospacing="off" w:after="0" w:afterAutospacing="off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7ED15751" w14:textId="11F3C0DC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>K1_W01, K1_W03, InżK_W01, InżK_W03</w:t>
            </w:r>
          </w:p>
          <w:p w:rsidR="5D95180F" w:rsidP="5D95180F" w:rsidRDefault="5D95180F" w14:paraId="57F7231A" w14:textId="5CD70330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6AEB6DAD" w14:textId="61853759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5BD56CF9" w14:textId="16E92DB3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002ED58F" w14:textId="71AFEE14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7B4F00E6" w14:textId="64A73A96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>K1_W04, InżK_W07</w:t>
            </w:r>
          </w:p>
          <w:p w:rsidR="5D95180F" w:rsidP="5D95180F" w:rsidRDefault="5D95180F" w14:paraId="0ADE9A97" w14:textId="18FEF49E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24242065" w14:textId="184AC057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6038E909" w14:textId="259BE049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03F787CC" w14:textId="73B26EC0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224C93E0" w14:textId="23DE80CE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65A70693" w14:textId="4839026D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>K1_W05, K1_W06, InżK_W11</w:t>
            </w:r>
          </w:p>
          <w:p w:rsidR="5D95180F" w:rsidP="5D95180F" w:rsidRDefault="5D95180F" w14:paraId="417E6490" w14:textId="2D1043BE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4673C21D" w14:textId="225D1003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6200E47E" w14:textId="2639EC58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576CB122" w14:textId="0CFBF695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32AD3E5B" w14:textId="318B4CA3">
            <w:pPr>
              <w:spacing w:before="0" w:beforeAutospacing="off"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19"/>
                <w:szCs w:val="19"/>
              </w:rPr>
              <w:t xml:space="preserve"> </w:t>
            </w:r>
          </w:p>
          <w:p w:rsidR="5D95180F" w:rsidP="5D95180F" w:rsidRDefault="5D95180F" w14:paraId="07B43632" w14:textId="330F5F63">
            <w:pPr>
              <w:spacing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20"/>
                <w:szCs w:val="20"/>
              </w:rPr>
              <w:t xml:space="preserve">InżK_U04, InżK_U05, InżK_U06 InżK_U10 </w:t>
            </w:r>
          </w:p>
          <w:p w:rsidR="5D95180F" w:rsidP="5D95180F" w:rsidRDefault="5D95180F" w14:paraId="444879E9" w14:textId="205110A7">
            <w:pPr>
              <w:spacing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20"/>
                <w:szCs w:val="20"/>
              </w:rPr>
              <w:t xml:space="preserve"> </w:t>
            </w:r>
          </w:p>
          <w:p w:rsidR="5D95180F" w:rsidP="5D95180F" w:rsidRDefault="5D95180F" w14:paraId="21B3EAED" w14:textId="426330E9">
            <w:pPr>
              <w:spacing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20"/>
                <w:szCs w:val="20"/>
              </w:rPr>
              <w:t xml:space="preserve"> </w:t>
            </w:r>
          </w:p>
          <w:p w:rsidR="5D95180F" w:rsidP="5D95180F" w:rsidRDefault="5D95180F" w14:paraId="3033790B" w14:textId="363B7CE8">
            <w:pPr>
              <w:spacing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20"/>
                <w:szCs w:val="20"/>
              </w:rPr>
              <w:t xml:space="preserve"> </w:t>
            </w:r>
          </w:p>
          <w:p w:rsidR="5D95180F" w:rsidP="5D95180F" w:rsidRDefault="5D95180F" w14:paraId="55B69299" w14:textId="5E562E17">
            <w:pPr>
              <w:spacing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20"/>
                <w:szCs w:val="20"/>
              </w:rPr>
              <w:t>InżK_U07, InżK_U10</w:t>
            </w:r>
          </w:p>
          <w:p w:rsidR="5D95180F" w:rsidP="5D95180F" w:rsidRDefault="5D95180F" w14:paraId="2D8D1753" w14:textId="2A164046">
            <w:pPr>
              <w:spacing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20"/>
                <w:szCs w:val="20"/>
              </w:rPr>
              <w:t xml:space="preserve"> </w:t>
            </w:r>
          </w:p>
          <w:p w:rsidR="5D95180F" w:rsidP="5D95180F" w:rsidRDefault="5D95180F" w14:paraId="29018EE4" w14:textId="54C53832">
            <w:pPr>
              <w:spacing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20"/>
                <w:szCs w:val="20"/>
              </w:rPr>
              <w:t xml:space="preserve"> </w:t>
            </w:r>
          </w:p>
          <w:p w:rsidR="5D95180F" w:rsidP="5D95180F" w:rsidRDefault="5D95180F" w14:paraId="5BC0DD7D" w14:textId="6E3F0592">
            <w:pPr>
              <w:spacing w:after="0" w:afterAutospacing="off" w:line="276" w:lineRule="auto"/>
            </w:pPr>
            <w:r w:rsidRPr="5D95180F" w:rsidR="5D95180F">
              <w:rPr>
                <w:rFonts w:ascii="Verdana" w:hAnsi="Verdana" w:eastAsia="Verdana" w:cs="Verdana"/>
                <w:sz w:val="20"/>
                <w:szCs w:val="20"/>
              </w:rPr>
              <w:t xml:space="preserve"> </w:t>
            </w:r>
          </w:p>
          <w:p w:rsidR="5D95180F" w:rsidP="5D95180F" w:rsidRDefault="5D95180F" w14:paraId="6587EF49" w14:textId="049F6BB2">
            <w:pPr>
              <w:spacing w:after="0" w:afterAutospacing="off"/>
            </w:pPr>
            <w:r w:rsidRPr="5D95180F" w:rsidR="5D95180F">
              <w:rPr>
                <w:rFonts w:ascii="Verdana" w:hAnsi="Verdana" w:eastAsia="Verdana" w:cs="Verdana"/>
                <w:sz w:val="20"/>
                <w:szCs w:val="20"/>
              </w:rPr>
              <w:t>K1_K05, InżK_K01</w:t>
            </w:r>
          </w:p>
        </w:tc>
      </w:tr>
      <w:tr xmlns:wp14="http://schemas.microsoft.com/office/word/2010/wordml" w:rsidR="009735D0" w:rsidTr="5D95180F" w14:paraId="1EAFA02A" wp14:textId="77777777">
        <w:trPr>
          <w:trHeight w:val="1786"/>
        </w:trPr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409725C3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17.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649D1039" wp14:textId="1832CDA4">
            <w:pPr>
              <w:spacing w:after="2" w:line="359" w:lineRule="auto"/>
              <w:ind w:left="108" w:right="718" w:hanging="130"/>
            </w:pPr>
            <w:r w:rsidRPr="5D95180F" w:rsidR="00D377E2">
              <w:rPr>
                <w:rFonts w:ascii="Verdana" w:hAnsi="Verdana" w:eastAsia="Verdana" w:cs="Verdana"/>
                <w:sz w:val="20"/>
                <w:szCs w:val="20"/>
              </w:rPr>
              <w:t xml:space="preserve"> Literatura obowiązkowa i </w:t>
            </w:r>
            <w:r w:rsidRPr="5D95180F" w:rsidR="00D377E2">
              <w:rPr>
                <w:rFonts w:ascii="Verdana" w:hAnsi="Verdana" w:eastAsia="Verdana" w:cs="Verdana"/>
                <w:sz w:val="20"/>
                <w:szCs w:val="20"/>
              </w:rPr>
              <w:t>zalecana</w:t>
            </w:r>
            <w:r w:rsidRPr="5D95180F" w:rsidR="4AFE4FD3">
              <w:rPr>
                <w:rFonts w:ascii="Verdana" w:hAnsi="Verdana" w:eastAsia="Verdana" w:cs="Verdana"/>
                <w:sz w:val="20"/>
                <w:szCs w:val="20"/>
              </w:rPr>
              <w:t xml:space="preserve"> </w:t>
            </w:r>
            <w:r w:rsidRPr="5D95180F" w:rsidR="00D377E2">
              <w:rPr>
                <w:rFonts w:ascii="Verdana" w:hAnsi="Verdana" w:eastAsia="Verdana" w:cs="Verdana"/>
                <w:i w:val="1"/>
                <w:iCs w:val="1"/>
                <w:sz w:val="20"/>
                <w:szCs w:val="20"/>
              </w:rPr>
              <w:t>(</w:t>
            </w:r>
            <w:r w:rsidRPr="5D95180F" w:rsidR="00D377E2">
              <w:rPr>
                <w:rFonts w:ascii="Verdana" w:hAnsi="Verdana" w:eastAsia="Verdana" w:cs="Verdana"/>
                <w:i w:val="1"/>
                <w:iCs w:val="1"/>
                <w:sz w:val="20"/>
                <w:szCs w:val="20"/>
              </w:rPr>
              <w:t xml:space="preserve">źródła, opracowania, podręczniki, itp.) </w:t>
            </w:r>
            <w:r w:rsidRPr="5D95180F" w:rsidR="00D377E2">
              <w:rPr>
                <w:rFonts w:ascii="Verdana" w:hAnsi="Verdana" w:eastAsia="Verdana" w:cs="Verdana"/>
                <w:sz w:val="20"/>
                <w:szCs w:val="20"/>
              </w:rPr>
              <w:t xml:space="preserve">Literatura obowiązkowa: </w:t>
            </w:r>
          </w:p>
          <w:p w:rsidR="009735D0" w:rsidRDefault="00D377E2" w14:paraId="4235D0F8" wp14:textId="77777777">
            <w:pPr>
              <w:ind w:left="108"/>
              <w:jc w:val="both"/>
            </w:pPr>
            <w:r>
              <w:rPr>
                <w:rFonts w:ascii="Verdana" w:hAnsi="Verdana" w:eastAsia="Verdana" w:cs="Verdana"/>
                <w:sz w:val="20"/>
              </w:rPr>
              <w:t xml:space="preserve">Dowgiałło J., Karski A., Potocki I., 1969. Geologia surowców balneologicznych, WG, Warszawa. (wybrane zagadnienia) </w:t>
            </w:r>
          </w:p>
          <w:p w:rsidR="009735D0" w:rsidRDefault="00D377E2" w14:paraId="554641A1" wp14:textId="77777777">
            <w:pPr>
              <w:spacing w:after="2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Górecki W., Kuźniak T.,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Łapinkiewicz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A.P., Makowski T.,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Strzetelski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W., Kapuściński J., </w:t>
            </w:r>
          </w:p>
          <w:p w:rsidR="009735D0" w:rsidRDefault="00D377E2" w14:paraId="4AFAA737" wp14:textId="77777777">
            <w:pPr>
              <w:ind w:left="108"/>
            </w:pPr>
            <w:proofErr w:type="spellStart"/>
            <w:r>
              <w:rPr>
                <w:rFonts w:ascii="Verdana" w:hAnsi="Verdana" w:eastAsia="Verdana" w:cs="Verdana"/>
                <w:sz w:val="20"/>
              </w:rPr>
              <w:t>Nagy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S., Długosz P., Biernat H. i in., 1997. Zasady i metodyka dokumentowania zasobów </w:t>
            </w:r>
          </w:p>
        </w:tc>
      </w:tr>
    </w:tbl>
    <w:p xmlns:wp14="http://schemas.microsoft.com/office/word/2010/wordml" w:rsidR="009735D0" w:rsidRDefault="009735D0" w14:paraId="5DAB6C7B" wp14:textId="77777777">
      <w:pPr>
        <w:spacing w:after="0"/>
        <w:ind w:left="-1416" w:right="10451"/>
      </w:pPr>
    </w:p>
    <w:tbl>
      <w:tblPr>
        <w:tblStyle w:val="TableGrid"/>
        <w:tblW w:w="9770" w:type="dxa"/>
        <w:tblInd w:w="0" w:type="dxa"/>
        <w:tblCellMar>
          <w:top w:w="50" w:type="dxa"/>
        </w:tblCellMar>
        <w:tblLook w:val="04A0" w:firstRow="1" w:lastRow="0" w:firstColumn="1" w:lastColumn="0" w:noHBand="0" w:noVBand="1"/>
      </w:tblPr>
      <w:tblGrid>
        <w:gridCol w:w="487"/>
        <w:gridCol w:w="5255"/>
        <w:gridCol w:w="4028"/>
      </w:tblGrid>
      <w:tr xmlns:wp14="http://schemas.microsoft.com/office/word/2010/wordml" w:rsidR="009735D0" w:rsidTr="5D95180F" w14:paraId="3AA2192B" wp14:textId="77777777">
        <w:trPr>
          <w:trHeight w:val="9376"/>
        </w:trPr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9735D0" w14:paraId="02EB378F" wp14:textId="77777777"/>
        </w:tc>
        <w:tc>
          <w:tcPr>
            <w:tcW w:w="9282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41E039A8" wp14:textId="77777777">
            <w:pPr>
              <w:ind w:left="108"/>
              <w:jc w:val="both"/>
            </w:pPr>
            <w:r>
              <w:rPr>
                <w:rFonts w:ascii="Verdana" w:hAnsi="Verdana" w:eastAsia="Verdana" w:cs="Verdana"/>
                <w:sz w:val="20"/>
              </w:rPr>
              <w:t xml:space="preserve">wód termalnych i energii geotermalnej oraz sposoby odprowadzania wód zużytych – poradnik metodyczny. Wyd.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MOŚZNiL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Warszawa. (wybrane zagadnienia) </w:t>
            </w:r>
          </w:p>
          <w:p w:rsidR="009735D0" w:rsidRDefault="00D377E2" w14:paraId="47F9F4A2" wp14:textId="77777777">
            <w:pPr>
              <w:spacing w:after="2"/>
              <w:ind w:left="108"/>
              <w:jc w:val="both"/>
            </w:pPr>
            <w:r>
              <w:rPr>
                <w:rFonts w:ascii="Verdana" w:hAnsi="Verdana" w:eastAsia="Verdana" w:cs="Verdana"/>
                <w:sz w:val="20"/>
              </w:rPr>
              <w:t xml:space="preserve">Karwan K., 1989. Wody mineralne i lecznicze uzdrowisk karpackich. Wyd. AGH Kraków. (wybrane zagadnienia) </w:t>
            </w:r>
          </w:p>
          <w:p w:rsidR="009735D0" w:rsidRDefault="00D377E2" w14:paraId="51F50468" wp14:textId="77777777">
            <w:pPr>
              <w:ind w:left="108"/>
              <w:jc w:val="both"/>
            </w:pPr>
            <w:r>
              <w:rPr>
                <w:rFonts w:ascii="Verdana" w:hAnsi="Verdana" w:eastAsia="Verdana" w:cs="Verdana"/>
                <w:sz w:val="20"/>
              </w:rPr>
              <w:t xml:space="preserve">Paczyński B., Sadurski A. (red.), 2007.Hydrogeologia regionalna Polski. tom II. Wody mineralne, lecznicze i termalne oraz kopalniane. PIG Warszawa. (wybrane zagadnienia) </w:t>
            </w:r>
          </w:p>
          <w:p w:rsidR="009735D0" w:rsidRDefault="00D377E2" w14:paraId="6E0ED03E" wp14:textId="77777777">
            <w:pPr>
              <w:spacing w:line="261" w:lineRule="auto"/>
              <w:ind w:left="108"/>
              <w:jc w:val="both"/>
            </w:pPr>
            <w:r>
              <w:rPr>
                <w:rFonts w:ascii="Verdana" w:hAnsi="Verdana" w:eastAsia="Verdana" w:cs="Verdana"/>
                <w:sz w:val="20"/>
              </w:rPr>
              <w:t xml:space="preserve">Paczyński B.,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Płochniewski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Z., 1996. Wody mineralne i lecznicze Polski. PIG Warszawa. (wybrane zagadnienia) </w:t>
            </w:r>
          </w:p>
          <w:p w:rsidR="009735D0" w:rsidRDefault="00D377E2" w14:paraId="2EA285AA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9735D0" w:rsidRDefault="00D377E2" w14:paraId="23769C78" wp14:textId="77777777">
            <w:pPr>
              <w:spacing w:after="103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Literatura zalecana: </w:t>
            </w:r>
          </w:p>
          <w:p w:rsidR="009735D0" w:rsidRDefault="00D377E2" w14:paraId="6565857C" wp14:textId="77777777">
            <w:pPr>
              <w:ind w:left="108"/>
            </w:pPr>
            <w:proofErr w:type="spellStart"/>
            <w:r>
              <w:rPr>
                <w:rFonts w:ascii="Verdana" w:hAnsi="Verdana" w:eastAsia="Verdana" w:cs="Verdana"/>
                <w:sz w:val="20"/>
              </w:rPr>
              <w:t>Ciężkowski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W., 1990. Studium hydrogeochemii wód leczniczych Sudetów polskich. Prace Nauk. Inst. Geotechniki Polit.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Wrocł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. No 60, seria: Monografie No19, Wyd. Pol.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Wroc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., Wrocław. </w:t>
            </w:r>
          </w:p>
          <w:p w:rsidR="009735D0" w:rsidRDefault="00D377E2" w14:paraId="652D0DF8" wp14:textId="77777777">
            <w:pPr>
              <w:spacing w:line="260" w:lineRule="auto"/>
              <w:ind w:left="108"/>
            </w:pPr>
            <w:proofErr w:type="spellStart"/>
            <w:r>
              <w:rPr>
                <w:rFonts w:ascii="Verdana" w:hAnsi="Verdana" w:eastAsia="Verdana" w:cs="Verdana"/>
                <w:sz w:val="20"/>
              </w:rPr>
              <w:t>Ciężkowski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W., Jackiewicz-Korczyński J., Kiełczawa B., 2004. Sporządzanie projektów zagospodarowania złoża dla wód leczniczych – poradnik metodyczny. Wyd. Sudety, Wrocław. </w:t>
            </w:r>
          </w:p>
          <w:p w:rsidR="009735D0" w:rsidRDefault="00D377E2" w14:paraId="4CAA76C1" wp14:textId="1E0A3F7F">
            <w:pPr>
              <w:spacing w:after="2"/>
              <w:ind w:left="108"/>
            </w:pPr>
            <w:r w:rsidRPr="5D95180F" w:rsidR="00D377E2">
              <w:rPr>
                <w:rFonts w:ascii="Verdana" w:hAnsi="Verdana" w:eastAsia="Verdana" w:cs="Verdana"/>
                <w:sz w:val="20"/>
                <w:szCs w:val="20"/>
              </w:rPr>
              <w:t xml:space="preserve">Dowgiałło J., Kleczkowski A.S. </w:t>
            </w:r>
            <w:r w:rsidRPr="5D95180F" w:rsidR="00D377E2">
              <w:rPr>
                <w:rFonts w:ascii="Verdana" w:hAnsi="Verdana" w:eastAsia="Verdana" w:cs="Verdana"/>
                <w:sz w:val="20"/>
                <w:szCs w:val="20"/>
              </w:rPr>
              <w:t>i in.</w:t>
            </w:r>
            <w:r w:rsidRPr="5D95180F" w:rsidR="00D377E2">
              <w:rPr>
                <w:rFonts w:ascii="Verdana" w:hAnsi="Verdana" w:eastAsia="Verdana" w:cs="Verdana"/>
                <w:sz w:val="20"/>
                <w:szCs w:val="20"/>
              </w:rPr>
              <w:t xml:space="preserve"> (red.) 2002. Słownik hydrogeologiczny. Wyd. </w:t>
            </w:r>
          </w:p>
          <w:p w:rsidR="009735D0" w:rsidRDefault="00D377E2" w14:paraId="2DD7D2DD" wp14:textId="77777777">
            <w:pPr>
              <w:ind w:left="108"/>
            </w:pPr>
            <w:proofErr w:type="spellStart"/>
            <w:r>
              <w:rPr>
                <w:rFonts w:ascii="Verdana" w:hAnsi="Verdana" w:eastAsia="Verdana" w:cs="Verdana"/>
                <w:sz w:val="20"/>
              </w:rPr>
              <w:t>MOŚZNiL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Warszawa;  </w:t>
            </w:r>
          </w:p>
          <w:p w:rsidR="009735D0" w:rsidRDefault="00D377E2" w14:paraId="4C382A7D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Kapuściński J.,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Rodzoch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A., 2010. Geotermia niskotemperaturowa w Polsce i na świecie. </w:t>
            </w:r>
          </w:p>
          <w:p w:rsidR="009735D0" w:rsidRDefault="00D377E2" w14:paraId="1B6431BD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BORGIS Wyd. Med. Warszawa. </w:t>
            </w:r>
          </w:p>
          <w:p w:rsidR="009735D0" w:rsidRDefault="00D377E2" w14:paraId="40754F6C" wp14:textId="77777777">
            <w:pPr>
              <w:spacing w:line="261" w:lineRule="auto"/>
              <w:ind w:left="108" w:right="42"/>
            </w:pPr>
            <w:r>
              <w:rPr>
                <w:rFonts w:ascii="Verdana" w:hAnsi="Verdana" w:eastAsia="Verdana" w:cs="Verdana"/>
                <w:sz w:val="20"/>
              </w:rPr>
              <w:t xml:space="preserve">Kępińska B.,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Łowczowska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A., 2002. Wody geotermalne w lecznictwie, rekreacji i turystyce. Wyd.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IGSMiE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PAN nr 113. Kraków </w:t>
            </w:r>
          </w:p>
          <w:p w:rsidR="009735D0" w:rsidRDefault="00D377E2" w14:paraId="527A31F0" wp14:textId="77777777">
            <w:pPr>
              <w:spacing w:after="2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Lisik R., Szczepański A., 2014. Siarczkowe wody lecznicze w części zapadliska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przedkarpackiego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. Wyd. Fundacja POLSTERIS, Kielce-Kraków. </w:t>
            </w:r>
          </w:p>
          <w:p w:rsidR="009735D0" w:rsidRDefault="00D377E2" w14:paraId="7F93AEA9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Malinowski J. (red.), 1991. Budowa geologiczna Polski. T.VII - Hydrogeologia. WG. </w:t>
            </w:r>
          </w:p>
          <w:p w:rsidR="009735D0" w:rsidRDefault="00D377E2" w14:paraId="48FA8E32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Warszawa;  </w:t>
            </w:r>
          </w:p>
          <w:p w:rsidR="009735D0" w:rsidRDefault="00D377E2" w14:paraId="1CE110FF" wp14:textId="77777777">
            <w:pPr>
              <w:spacing w:line="261" w:lineRule="auto"/>
              <w:ind w:left="108" w:right="110"/>
            </w:pPr>
            <w:r>
              <w:rPr>
                <w:rFonts w:ascii="Verdana" w:hAnsi="Verdana" w:eastAsia="Verdana" w:cs="Verdana"/>
                <w:sz w:val="20"/>
              </w:rPr>
              <w:t xml:space="preserve">Paczyński B., (red.), 2002. Ocena zasobów dyspozycyjnych wód leczniczych i potencjalnie leczniczych – poradnik metodyczny. Wyd. PIG. Warszawa. </w:t>
            </w:r>
          </w:p>
          <w:p w:rsidR="009735D0" w:rsidRDefault="00D377E2" w14:paraId="476D02D0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Paczyński B., Sadurski A. (red.), 2007. Hydrogeologia regionalna Polski. tom I. PIG Warszawa; </w:t>
            </w:r>
          </w:p>
          <w:p w:rsidR="009735D0" w:rsidRDefault="00D377E2" w14:paraId="59D202E5" wp14:textId="77777777">
            <w:pPr>
              <w:spacing w:after="2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Paczyński B., (red.), 1995. Atlas zwykłych wód podziemnych Polski, cz. I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i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II. Wyd. PIG. </w:t>
            </w:r>
          </w:p>
          <w:p w:rsidR="009735D0" w:rsidRDefault="00D377E2" w14:paraId="355D75EE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Warszawa.  </w:t>
            </w:r>
          </w:p>
          <w:p w:rsidR="009735D0" w:rsidRDefault="00D377E2" w14:paraId="04E6C897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Pazdro Z., Kozerski B.,1990. Hydrogeologia ogólna. WG. Warszawa;  </w:t>
            </w:r>
          </w:p>
          <w:p w:rsidR="009735D0" w:rsidRDefault="00D377E2" w14:paraId="5D1808EB" wp14:textId="77777777">
            <w:pPr>
              <w:ind w:left="108"/>
            </w:pPr>
            <w:proofErr w:type="spellStart"/>
            <w:r>
              <w:rPr>
                <w:rFonts w:ascii="Verdana" w:hAnsi="Verdana" w:eastAsia="Verdana" w:cs="Verdana"/>
                <w:sz w:val="20"/>
              </w:rPr>
              <w:t>Szklarczyk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T. 1995. Atlas zasobów energii geotermalnej na Niżu Polskim. ZSE AGH, Towarzystwo </w:t>
            </w:r>
            <w:proofErr w:type="spellStart"/>
            <w:r>
              <w:rPr>
                <w:rFonts w:ascii="Verdana" w:hAnsi="Verdana" w:eastAsia="Verdana" w:cs="Verdana"/>
                <w:sz w:val="20"/>
              </w:rPr>
              <w:t>Geosynoptyków</w:t>
            </w:r>
            <w:proofErr w:type="spellEnd"/>
            <w:r>
              <w:rPr>
                <w:rFonts w:ascii="Verdana" w:hAnsi="Verdana" w:eastAsia="Verdana" w:cs="Verdana"/>
                <w:sz w:val="20"/>
              </w:rPr>
              <w:t xml:space="preserve"> GEOS, </w:t>
            </w:r>
          </w:p>
        </w:tc>
      </w:tr>
      <w:tr xmlns:wp14="http://schemas.microsoft.com/office/word/2010/wordml" w:rsidR="009735D0" w:rsidTr="5D95180F" w14:paraId="0C1C8304" wp14:textId="77777777">
        <w:trPr>
          <w:trHeight w:val="1370"/>
        </w:trPr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2C5A5ED2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18.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041932B2" wp14:textId="77777777">
            <w:pPr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  Metody weryfikacji zakładanych efektów uczenia się: </w:t>
            </w:r>
          </w:p>
          <w:p w:rsidR="009735D0" w:rsidRDefault="00D377E2" w14:paraId="777E175C" wp14:textId="77777777">
            <w:pPr>
              <w:numPr>
                <w:ilvl w:val="0"/>
                <w:numId w:val="1"/>
              </w:numPr>
              <w:spacing w:after="19"/>
              <w:ind w:hanging="187"/>
            </w:pPr>
            <w:r>
              <w:rPr>
                <w:rFonts w:ascii="Verdana" w:hAnsi="Verdana" w:eastAsia="Verdana" w:cs="Verdana"/>
                <w:sz w:val="20"/>
              </w:rPr>
              <w:t xml:space="preserve">napisanie eseju: K1_W01, K1_W03, InżK_W01, InżK_W03, K1_W04, InżK_W07, </w:t>
            </w:r>
          </w:p>
          <w:p w:rsidR="009735D0" w:rsidRDefault="00D377E2" w14:paraId="6B22D5CC" wp14:textId="77777777">
            <w:pPr>
              <w:spacing w:after="17"/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K1_W05, K1_W06, InżK_W11, InżK_U04, InżK_U05, InżK_U06 InżK_U10, InżK_U07,  </w:t>
            </w:r>
          </w:p>
          <w:p w:rsidR="009735D0" w:rsidRDefault="00D377E2" w14:paraId="43B68F2B" wp14:textId="77777777">
            <w:pPr>
              <w:numPr>
                <w:ilvl w:val="0"/>
                <w:numId w:val="1"/>
              </w:numPr>
              <w:spacing w:after="19"/>
              <w:ind w:hanging="187"/>
            </w:pPr>
            <w:r>
              <w:rPr>
                <w:rFonts w:ascii="Verdana" w:hAnsi="Verdana" w:eastAsia="Verdana" w:cs="Verdana"/>
                <w:sz w:val="20"/>
              </w:rPr>
              <w:t xml:space="preserve">sprawdzian teoretyczny pisemny: K1_W01, K1_W03, InżK_W01, InżK_W03, K1_W04, </w:t>
            </w:r>
          </w:p>
          <w:p w:rsidR="009735D0" w:rsidRDefault="00D377E2" w14:paraId="1BBF8A07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InżK_W07, K1_W05, K1_W06 </w:t>
            </w:r>
          </w:p>
        </w:tc>
      </w:tr>
      <w:tr xmlns:wp14="http://schemas.microsoft.com/office/word/2010/wordml" w:rsidR="009735D0" w:rsidTr="5D95180F" w14:paraId="628D3E99" wp14:textId="77777777">
        <w:trPr>
          <w:trHeight w:val="1383"/>
        </w:trPr>
        <w:tc>
          <w:tcPr>
            <w:tcW w:w="4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37A3B8F9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19.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2588417A" wp14:textId="77777777">
            <w:pPr>
              <w:spacing w:after="103"/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Warunki i forma zaliczenia poszczególnych komponentów przedmiotu/modułu: </w:t>
            </w:r>
          </w:p>
          <w:p w:rsidR="009735D0" w:rsidRDefault="00D377E2" w14:paraId="0158D43A" wp14:textId="77777777">
            <w:pPr>
              <w:numPr>
                <w:ilvl w:val="0"/>
                <w:numId w:val="2"/>
              </w:numPr>
              <w:spacing w:after="101"/>
              <w:ind w:right="27"/>
            </w:pPr>
            <w:r>
              <w:rPr>
                <w:rFonts w:ascii="Verdana" w:hAnsi="Verdana" w:eastAsia="Verdana" w:cs="Verdana"/>
                <w:sz w:val="20"/>
              </w:rPr>
              <w:t xml:space="preserve">ciągła kontrola obecności i kontrola postępów w zakresie tematyki zajęć, </w:t>
            </w:r>
          </w:p>
          <w:p w:rsidR="009735D0" w:rsidRDefault="00D377E2" w14:paraId="099C3415" wp14:textId="77777777">
            <w:pPr>
              <w:numPr>
                <w:ilvl w:val="0"/>
                <w:numId w:val="2"/>
              </w:numPr>
              <w:ind w:right="27"/>
            </w:pPr>
            <w:r>
              <w:rPr>
                <w:rFonts w:ascii="Verdana" w:hAnsi="Verdana" w:eastAsia="Verdana" w:cs="Verdana"/>
                <w:sz w:val="20"/>
              </w:rPr>
              <w:t xml:space="preserve">zaliczenie pisemne (kombinacja pytań i testu). Pozytywny wynik - uzyskanie co najmniej 51% punktów </w:t>
            </w:r>
          </w:p>
        </w:tc>
      </w:tr>
      <w:tr xmlns:wp14="http://schemas.microsoft.com/office/word/2010/wordml" w:rsidR="009735D0" w:rsidTr="5D95180F" w14:paraId="2F8AFE45" wp14:textId="77777777">
        <w:trPr>
          <w:trHeight w:val="372"/>
        </w:trPr>
        <w:tc>
          <w:tcPr>
            <w:tcW w:w="48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1007E53B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>20.</w:t>
            </w:r>
            <w:r>
              <w:rPr>
                <w:rFonts w:ascii="Arial" w:hAnsi="Arial" w:eastAsia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14EE5879" wp14:textId="77777777">
            <w:pPr>
              <w:ind w:left="-22"/>
            </w:pPr>
            <w:r>
              <w:rPr>
                <w:rFonts w:ascii="Verdana" w:hAnsi="Verdana" w:eastAsia="Verdana" w:cs="Verdana"/>
                <w:sz w:val="20"/>
              </w:rPr>
              <w:t xml:space="preserve"> Nakład pracy studenta </w:t>
            </w:r>
          </w:p>
        </w:tc>
      </w:tr>
      <w:tr xmlns:wp14="http://schemas.microsoft.com/office/word/2010/wordml" w:rsidR="009735D0" w:rsidTr="5D95180F" w14:paraId="5E4A4D64" wp14:textId="77777777">
        <w:trPr>
          <w:trHeight w:val="372"/>
        </w:trPr>
        <w:tc>
          <w:tcPr>
            <w:tcW w:w="0" w:type="auto"/>
            <w:vMerge/>
            <w:tcBorders/>
            <w:tcMar/>
          </w:tcPr>
          <w:p w:rsidR="009735D0" w:rsidRDefault="009735D0" w14:paraId="6A05A809" wp14:textId="77777777"/>
        </w:tc>
        <w:tc>
          <w:tcPr>
            <w:tcW w:w="52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1BC2BBF1" wp14:textId="77777777">
            <w:pPr>
              <w:ind w:right="4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forma działań studenta </w:t>
            </w:r>
          </w:p>
        </w:tc>
        <w:tc>
          <w:tcPr>
            <w:tcW w:w="4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2A70272A" wp14:textId="77777777">
            <w:pPr>
              <w:ind w:right="4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liczba godzin na realizację działań </w:t>
            </w:r>
          </w:p>
        </w:tc>
      </w:tr>
      <w:tr xmlns:wp14="http://schemas.microsoft.com/office/word/2010/wordml" w:rsidR="009735D0" w:rsidTr="5D95180F" w14:paraId="2F587A1E" wp14:textId="77777777">
        <w:trPr>
          <w:trHeight w:val="766"/>
        </w:trPr>
        <w:tc>
          <w:tcPr>
            <w:tcW w:w="0" w:type="auto"/>
            <w:vMerge/>
            <w:tcBorders/>
            <w:tcMar/>
          </w:tcPr>
          <w:p w:rsidR="009735D0" w:rsidRDefault="009735D0" w14:paraId="5A39BBE3" wp14:textId="77777777"/>
        </w:tc>
        <w:tc>
          <w:tcPr>
            <w:tcW w:w="52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05155F04" wp14:textId="77777777">
            <w:pPr>
              <w:ind w:left="108"/>
            </w:pPr>
            <w:r>
              <w:rPr>
                <w:rFonts w:ascii="Verdana" w:hAnsi="Verdana" w:eastAsia="Verdana" w:cs="Verdana"/>
                <w:sz w:val="20"/>
              </w:rPr>
              <w:t xml:space="preserve">zajęcia (wg planu studiów) z prowadzącym: </w:t>
            </w:r>
          </w:p>
          <w:p w:rsidR="009735D0" w:rsidRDefault="00D377E2" w14:paraId="46284B6F" wp14:textId="77777777">
            <w:pPr>
              <w:numPr>
                <w:ilvl w:val="0"/>
                <w:numId w:val="3"/>
              </w:numPr>
              <w:ind w:hanging="161"/>
            </w:pPr>
            <w:r>
              <w:rPr>
                <w:rFonts w:ascii="Verdana" w:hAnsi="Verdana" w:eastAsia="Verdana" w:cs="Verdana"/>
                <w:sz w:val="20"/>
              </w:rPr>
              <w:t xml:space="preserve">wykład: 22 </w:t>
            </w:r>
          </w:p>
          <w:p w:rsidR="009735D0" w:rsidRDefault="00D377E2" w14:paraId="41DE9D34" wp14:textId="7E103E54">
            <w:pPr>
              <w:numPr>
                <w:ilvl w:val="0"/>
                <w:numId w:val="3"/>
              </w:numPr>
              <w:ind w:hanging="161"/>
              <w:rPr/>
            </w:pPr>
            <w:r w:rsidR="00D377E2">
              <w:rPr/>
              <w:t>konsultacje: 4</w:t>
            </w:r>
            <w:r w:rsidRPr="5D95180F" w:rsidR="00D377E2">
              <w:rPr>
                <w:rFonts w:ascii="Verdana" w:hAnsi="Verdana" w:eastAsia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4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58BC89FB" wp14:textId="77777777">
            <w:pPr>
              <w:spacing w:after="101"/>
              <w:ind w:left="70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9735D0" w:rsidRDefault="00D377E2" w14:paraId="6FBACC8E" wp14:textId="77777777">
            <w:pPr>
              <w:ind w:right="1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26 </w:t>
            </w:r>
          </w:p>
        </w:tc>
      </w:tr>
      <w:tr xmlns:wp14="http://schemas.microsoft.com/office/word/2010/wordml" w:rsidR="009735D0" w:rsidTr="5D95180F" w14:paraId="6B8CC4B9" wp14:textId="77777777">
        <w:trPr>
          <w:trHeight w:val="1227"/>
        </w:trPr>
        <w:tc>
          <w:tcPr>
            <w:tcW w:w="48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9735D0" w14:paraId="41C8F396" wp14:textId="77777777"/>
        </w:tc>
        <w:tc>
          <w:tcPr>
            <w:tcW w:w="52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6D03AD6D" wp14:textId="77777777">
            <w:r>
              <w:rPr>
                <w:rFonts w:ascii="Verdana" w:hAnsi="Verdana" w:eastAsia="Verdana" w:cs="Verdana"/>
                <w:sz w:val="20"/>
              </w:rPr>
              <w:t xml:space="preserve">praca własna studenta (w tym udział w pracach grupowych): </w:t>
            </w:r>
          </w:p>
          <w:p w:rsidR="009735D0" w:rsidRDefault="00D377E2" w14:paraId="16E027EE" wp14:textId="77777777">
            <w:pPr>
              <w:numPr>
                <w:ilvl w:val="0"/>
                <w:numId w:val="4"/>
              </w:numPr>
              <w:ind w:hanging="161"/>
            </w:pPr>
            <w:r>
              <w:rPr>
                <w:rFonts w:ascii="Verdana" w:hAnsi="Verdana" w:eastAsia="Verdana" w:cs="Verdana"/>
                <w:sz w:val="20"/>
              </w:rPr>
              <w:t xml:space="preserve">przygotowanie do zaliczenia: 10 </w:t>
            </w:r>
          </w:p>
          <w:p w:rsidR="009735D0" w:rsidRDefault="00D377E2" w14:paraId="362BFA5B" wp14:textId="77777777">
            <w:pPr>
              <w:numPr>
                <w:ilvl w:val="0"/>
                <w:numId w:val="4"/>
              </w:numPr>
              <w:ind w:hanging="161"/>
            </w:pPr>
            <w:r>
              <w:rPr>
                <w:rFonts w:ascii="Verdana" w:hAnsi="Verdana" w:eastAsia="Verdana" w:cs="Verdana"/>
                <w:sz w:val="20"/>
              </w:rPr>
              <w:t xml:space="preserve">czytanie wskazanej literatury: 15 </w:t>
            </w:r>
          </w:p>
          <w:p w:rsidR="009735D0" w:rsidRDefault="00D377E2" w14:paraId="70945AB8" wp14:textId="77777777"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</w:tc>
        <w:tc>
          <w:tcPr>
            <w:tcW w:w="4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45FB2F13" wp14:textId="77777777">
            <w:pPr>
              <w:spacing w:after="101"/>
              <w:ind w:left="3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9735D0" w:rsidRDefault="00D377E2" w14:paraId="184D15E4" wp14:textId="77777777">
            <w:pPr>
              <w:spacing w:after="101"/>
              <w:ind w:left="3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 </w:t>
            </w:r>
          </w:p>
          <w:p w:rsidR="009735D0" w:rsidRDefault="00D377E2" w14:paraId="557AB38E" wp14:textId="77777777">
            <w:pPr>
              <w:ind w:right="68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25 </w:t>
            </w:r>
          </w:p>
        </w:tc>
      </w:tr>
      <w:tr xmlns:wp14="http://schemas.microsoft.com/office/word/2010/wordml" w:rsidR="009735D0" w:rsidTr="5D95180F" w14:paraId="7234C29E" wp14:textId="77777777">
        <w:trPr>
          <w:trHeight w:val="372"/>
        </w:trPr>
        <w:tc>
          <w:tcPr>
            <w:tcW w:w="0" w:type="auto"/>
            <w:vMerge/>
            <w:tcBorders/>
            <w:tcMar/>
          </w:tcPr>
          <w:p w:rsidR="009735D0" w:rsidRDefault="009735D0" w14:paraId="72A3D3EC" wp14:textId="77777777"/>
        </w:tc>
        <w:tc>
          <w:tcPr>
            <w:tcW w:w="52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2C7E9AB9" wp14:textId="77777777">
            <w:r>
              <w:rPr>
                <w:rFonts w:ascii="Verdana" w:hAnsi="Verdana" w:eastAsia="Verdana" w:cs="Verdana"/>
                <w:sz w:val="20"/>
              </w:rPr>
              <w:t xml:space="preserve">Łączna liczba godzin </w:t>
            </w:r>
          </w:p>
        </w:tc>
        <w:tc>
          <w:tcPr>
            <w:tcW w:w="4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1BC93CEA" wp14:textId="77777777">
            <w:pPr>
              <w:ind w:right="68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51 </w:t>
            </w:r>
          </w:p>
        </w:tc>
      </w:tr>
      <w:tr xmlns:wp14="http://schemas.microsoft.com/office/word/2010/wordml" w:rsidR="009735D0" w:rsidTr="5D95180F" w14:paraId="5D56CBD4" wp14:textId="77777777">
        <w:trPr>
          <w:trHeight w:val="374"/>
        </w:trPr>
        <w:tc>
          <w:tcPr>
            <w:tcW w:w="0" w:type="auto"/>
            <w:vMerge/>
            <w:tcBorders/>
            <w:tcMar/>
          </w:tcPr>
          <w:p w:rsidR="009735D0" w:rsidRDefault="009735D0" w14:paraId="0D0B940D" wp14:textId="77777777"/>
        </w:tc>
        <w:tc>
          <w:tcPr>
            <w:tcW w:w="52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6D008C53" wp14:textId="77777777">
            <w:r>
              <w:rPr>
                <w:rFonts w:ascii="Verdana" w:hAnsi="Verdana" w:eastAsia="Verdana" w:cs="Verdana"/>
                <w:sz w:val="20"/>
              </w:rPr>
              <w:t xml:space="preserve">Liczba punktów ECTS </w:t>
            </w:r>
          </w:p>
        </w:tc>
        <w:tc>
          <w:tcPr>
            <w:tcW w:w="40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9735D0" w:rsidRDefault="00D377E2" w14:paraId="6AE6752F" wp14:textId="77777777">
            <w:pPr>
              <w:ind w:right="70"/>
              <w:jc w:val="center"/>
            </w:pPr>
            <w:r>
              <w:rPr>
                <w:rFonts w:ascii="Verdana" w:hAnsi="Verdana" w:eastAsia="Verdana" w:cs="Verdana"/>
                <w:sz w:val="20"/>
              </w:rPr>
              <w:t xml:space="preserve">2 </w:t>
            </w:r>
          </w:p>
        </w:tc>
      </w:tr>
    </w:tbl>
    <w:p xmlns:wp14="http://schemas.microsoft.com/office/word/2010/wordml" w:rsidR="009735D0" w:rsidRDefault="00D377E2" w14:paraId="63A420E6" wp14:textId="77777777">
      <w:pPr>
        <w:spacing w:after="0"/>
        <w:jc w:val="both"/>
      </w:pPr>
      <w:r>
        <w:t xml:space="preserve"> </w:t>
      </w:r>
    </w:p>
    <w:sectPr w:rsidR="009735D0">
      <w:pgSz w:w="11906" w:h="16838" w:orient="portrait"/>
      <w:pgMar w:top="1421" w:right="1455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C33"/>
    <w:multiLevelType w:val="hybridMultilevel"/>
    <w:tmpl w:val="B888B81A"/>
    <w:lvl w:ilvl="0" w:tplc="47782EAC">
      <w:start w:val="1"/>
      <w:numFmt w:val="bullet"/>
      <w:lvlText w:val="-"/>
      <w:lvlJc w:val="left"/>
      <w:pPr>
        <w:ind w:left="295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F38CF182">
      <w:start w:val="1"/>
      <w:numFmt w:val="bullet"/>
      <w:lvlText w:val="o"/>
      <w:lvlJc w:val="left"/>
      <w:pPr>
        <w:ind w:left="11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89505946">
      <w:start w:val="1"/>
      <w:numFmt w:val="bullet"/>
      <w:lvlText w:val="▪"/>
      <w:lvlJc w:val="left"/>
      <w:pPr>
        <w:ind w:left="19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47DC4AD6">
      <w:start w:val="1"/>
      <w:numFmt w:val="bullet"/>
      <w:lvlText w:val="•"/>
      <w:lvlJc w:val="left"/>
      <w:pPr>
        <w:ind w:left="26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4E9E7F82">
      <w:start w:val="1"/>
      <w:numFmt w:val="bullet"/>
      <w:lvlText w:val="o"/>
      <w:lvlJc w:val="left"/>
      <w:pPr>
        <w:ind w:left="334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2CC84F80">
      <w:start w:val="1"/>
      <w:numFmt w:val="bullet"/>
      <w:lvlText w:val="▪"/>
      <w:lvlJc w:val="left"/>
      <w:pPr>
        <w:ind w:left="406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310D218">
      <w:start w:val="1"/>
      <w:numFmt w:val="bullet"/>
      <w:lvlText w:val="•"/>
      <w:lvlJc w:val="left"/>
      <w:pPr>
        <w:ind w:left="47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9FCE1FD0">
      <w:start w:val="1"/>
      <w:numFmt w:val="bullet"/>
      <w:lvlText w:val="o"/>
      <w:lvlJc w:val="left"/>
      <w:pPr>
        <w:ind w:left="55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E7B25006">
      <w:start w:val="1"/>
      <w:numFmt w:val="bullet"/>
      <w:lvlText w:val="▪"/>
      <w:lvlJc w:val="left"/>
      <w:pPr>
        <w:ind w:left="62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3D2E48DC"/>
    <w:multiLevelType w:val="hybridMultilevel"/>
    <w:tmpl w:val="A1CA31DE"/>
    <w:lvl w:ilvl="0" w:tplc="8410EB9E">
      <w:start w:val="1"/>
      <w:numFmt w:val="bullet"/>
      <w:lvlText w:val="-"/>
      <w:lvlJc w:val="left"/>
      <w:pPr>
        <w:ind w:left="1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AB4AEA5E">
      <w:start w:val="1"/>
      <w:numFmt w:val="bullet"/>
      <w:lvlText w:val="o"/>
      <w:lvlJc w:val="left"/>
      <w:pPr>
        <w:ind w:left="11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ADC01152">
      <w:start w:val="1"/>
      <w:numFmt w:val="bullet"/>
      <w:lvlText w:val="▪"/>
      <w:lvlJc w:val="left"/>
      <w:pPr>
        <w:ind w:left="19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FE44FF88">
      <w:start w:val="1"/>
      <w:numFmt w:val="bullet"/>
      <w:lvlText w:val="•"/>
      <w:lvlJc w:val="left"/>
      <w:pPr>
        <w:ind w:left="26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CD00FC10">
      <w:start w:val="1"/>
      <w:numFmt w:val="bullet"/>
      <w:lvlText w:val="o"/>
      <w:lvlJc w:val="left"/>
      <w:pPr>
        <w:ind w:left="334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9A7E7D5C">
      <w:start w:val="1"/>
      <w:numFmt w:val="bullet"/>
      <w:lvlText w:val="▪"/>
      <w:lvlJc w:val="left"/>
      <w:pPr>
        <w:ind w:left="406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D730F296">
      <w:start w:val="1"/>
      <w:numFmt w:val="bullet"/>
      <w:lvlText w:val="•"/>
      <w:lvlJc w:val="left"/>
      <w:pPr>
        <w:ind w:left="47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E6D05CE2">
      <w:start w:val="1"/>
      <w:numFmt w:val="bullet"/>
      <w:lvlText w:val="o"/>
      <w:lvlJc w:val="left"/>
      <w:pPr>
        <w:ind w:left="55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ADEA66B6">
      <w:start w:val="1"/>
      <w:numFmt w:val="bullet"/>
      <w:lvlText w:val="▪"/>
      <w:lvlJc w:val="left"/>
      <w:pPr>
        <w:ind w:left="62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" w15:restartNumberingAfterBreak="0">
    <w:nsid w:val="3E2D779C"/>
    <w:multiLevelType w:val="hybridMultilevel"/>
    <w:tmpl w:val="F6444E08"/>
    <w:lvl w:ilvl="0" w:tplc="DF3CAC4C">
      <w:start w:val="1"/>
      <w:numFmt w:val="bullet"/>
      <w:lvlText w:val="-"/>
      <w:lvlJc w:val="left"/>
      <w:pPr>
        <w:ind w:left="161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881AEDA2">
      <w:start w:val="1"/>
      <w:numFmt w:val="bullet"/>
      <w:lvlText w:val="o"/>
      <w:lvlJc w:val="left"/>
      <w:pPr>
        <w:ind w:left="11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F23A60C2">
      <w:start w:val="1"/>
      <w:numFmt w:val="bullet"/>
      <w:lvlText w:val="▪"/>
      <w:lvlJc w:val="left"/>
      <w:pPr>
        <w:ind w:left="19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47726AF6">
      <w:start w:val="1"/>
      <w:numFmt w:val="bullet"/>
      <w:lvlText w:val="•"/>
      <w:lvlJc w:val="left"/>
      <w:pPr>
        <w:ind w:left="26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E67269F4">
      <w:start w:val="1"/>
      <w:numFmt w:val="bullet"/>
      <w:lvlText w:val="o"/>
      <w:lvlJc w:val="left"/>
      <w:pPr>
        <w:ind w:left="334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327C3DB0">
      <w:start w:val="1"/>
      <w:numFmt w:val="bullet"/>
      <w:lvlText w:val="▪"/>
      <w:lvlJc w:val="left"/>
      <w:pPr>
        <w:ind w:left="406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12EC42FE">
      <w:start w:val="1"/>
      <w:numFmt w:val="bullet"/>
      <w:lvlText w:val="•"/>
      <w:lvlJc w:val="left"/>
      <w:pPr>
        <w:ind w:left="47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7E679B2">
      <w:start w:val="1"/>
      <w:numFmt w:val="bullet"/>
      <w:lvlText w:val="o"/>
      <w:lvlJc w:val="left"/>
      <w:pPr>
        <w:ind w:left="55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2DA8CCD8">
      <w:start w:val="1"/>
      <w:numFmt w:val="bullet"/>
      <w:lvlText w:val="▪"/>
      <w:lvlJc w:val="left"/>
      <w:pPr>
        <w:ind w:left="62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" w15:restartNumberingAfterBreak="0">
    <w:nsid w:val="575E6CAD"/>
    <w:multiLevelType w:val="hybridMultilevel"/>
    <w:tmpl w:val="C8F84926"/>
    <w:lvl w:ilvl="0" w:tplc="9EB2877E">
      <w:start w:val="1"/>
      <w:numFmt w:val="bullet"/>
      <w:lvlText w:val="-"/>
      <w:lvlJc w:val="left"/>
      <w:pPr>
        <w:ind w:left="269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87428BBE">
      <w:start w:val="1"/>
      <w:numFmt w:val="bullet"/>
      <w:lvlText w:val="o"/>
      <w:lvlJc w:val="left"/>
      <w:pPr>
        <w:ind w:left="11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5D447C5C">
      <w:start w:val="1"/>
      <w:numFmt w:val="bullet"/>
      <w:lvlText w:val="▪"/>
      <w:lvlJc w:val="left"/>
      <w:pPr>
        <w:ind w:left="19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3A509458">
      <w:start w:val="1"/>
      <w:numFmt w:val="bullet"/>
      <w:lvlText w:val="•"/>
      <w:lvlJc w:val="left"/>
      <w:pPr>
        <w:ind w:left="26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74881980">
      <w:start w:val="1"/>
      <w:numFmt w:val="bullet"/>
      <w:lvlText w:val="o"/>
      <w:lvlJc w:val="left"/>
      <w:pPr>
        <w:ind w:left="334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BF90A756">
      <w:start w:val="1"/>
      <w:numFmt w:val="bullet"/>
      <w:lvlText w:val="▪"/>
      <w:lvlJc w:val="left"/>
      <w:pPr>
        <w:ind w:left="406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20F23874">
      <w:start w:val="1"/>
      <w:numFmt w:val="bullet"/>
      <w:lvlText w:val="•"/>
      <w:lvlJc w:val="left"/>
      <w:pPr>
        <w:ind w:left="478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43242D44">
      <w:start w:val="1"/>
      <w:numFmt w:val="bullet"/>
      <w:lvlText w:val="o"/>
      <w:lvlJc w:val="left"/>
      <w:pPr>
        <w:ind w:left="550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02BA01E8">
      <w:start w:val="1"/>
      <w:numFmt w:val="bullet"/>
      <w:lvlText w:val="▪"/>
      <w:lvlJc w:val="left"/>
      <w:pPr>
        <w:ind w:left="6228"/>
      </w:pPr>
      <w:rPr>
        <w:rFonts w:ascii="Verdana" w:hAnsi="Verdana" w:eastAsia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5D0"/>
    <w:rsid w:val="00915B64"/>
    <w:rsid w:val="009735D0"/>
    <w:rsid w:val="00D377E2"/>
    <w:rsid w:val="41962C6E"/>
    <w:rsid w:val="4AFE4FD3"/>
    <w:rsid w:val="5D95180F"/>
    <w:rsid w:val="5ED688C5"/>
    <w:rsid w:val="6B9BE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70E22"/>
  <w15:docId w15:val="{9AE8B6AF-2D59-4475-8664-2BDBC70D8CB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Pr>
      <w:rFonts w:ascii="Calibri" w:hAnsi="Calibri" w:eastAsia="Calibri" w:cs="Calibri"/>
      <w:color w:val="00000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 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29AEFC-EB45-4EB9-817B-1A6E9DA047B8}"/>
</file>

<file path=customXml/itemProps2.xml><?xml version="1.0" encoding="utf-8"?>
<ds:datastoreItem xmlns:ds="http://schemas.openxmlformats.org/officeDocument/2006/customXml" ds:itemID="{F9F09474-E97E-4A6A-B242-28B5825A760A}"/>
</file>

<file path=customXml/itemProps3.xml><?xml version="1.0" encoding="utf-8"?>
<ds:datastoreItem xmlns:ds="http://schemas.openxmlformats.org/officeDocument/2006/customXml" ds:itemID="{0155E0EE-C0AE-45B7-A291-5F4F1A30E72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cp:lastModifiedBy>Henryk Marszałek</cp:lastModifiedBy>
  <cp:revision>4</cp:revision>
  <dcterms:created xsi:type="dcterms:W3CDTF">2023-05-24T10:22:00Z</dcterms:created>
  <dcterms:modified xsi:type="dcterms:W3CDTF">2023-09-25T18:28:56Z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