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9154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030E6" w:rsidRDefault="00D12B9A" w:rsidP="007030E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elementami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optyki</w:t>
            </w:r>
            <w:proofErr w:type="spellEnd"/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4B3D35" w:rsidRPr="007030E6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7030E6">
              <w:rPr>
                <w:rFonts w:ascii="Verdana" w:hAnsi="Verdana"/>
                <w:sz w:val="20"/>
                <w:szCs w:val="20"/>
                <w:lang w:val="en-US"/>
              </w:rPr>
              <w:t>Mineralogy with elements of optics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030E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B3D35" w:rsidRPr="00E971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6D5D06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30E6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030E6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Pr="00430B5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2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C8307B" w:rsidRDefault="00C8307B" w:rsidP="00430B5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Wykład multimedialny, ćwiczenia praktyczne,</w:t>
            </w:r>
            <w:r w:rsidR="007030E6" w:rsidRPr="00430B56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 w:rsidR="00430B56" w:rsidRPr="00430B56">
              <w:rPr>
                <w:rFonts w:ascii="Verdana" w:hAnsi="Verdana"/>
                <w:sz w:val="20"/>
                <w:szCs w:val="20"/>
              </w:rPr>
              <w:t>, wykonywanie zadań w grupie.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3E48C2" w:rsidRDefault="007030E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Znajomość terminologii dotyczącej makroskopowego opisu skał; posiadanie podstawowej wiedzy z chemii nieorganicznej i fizyki ciała stałego na pozi</w:t>
            </w:r>
            <w:r>
              <w:rPr>
                <w:rFonts w:ascii="Verdana" w:hAnsi="Verdana"/>
                <w:sz w:val="20"/>
                <w:szCs w:val="20"/>
              </w:rPr>
              <w:t>omie absolwenta szkoły średniej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7030E6" w:rsidRPr="007030E6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Mineralogia należy do podstawowych dziedzin geologii i nauki o surowcach skalnych. W trakcie zajęć studenci zaznajamiają się z zagadnieniami budowy wewnętrznej substancji krystalicznych, genezy i sposobów występowania minerałów w przyrodzie, poznają własności fizyczne oraz metody opisu i identyfikacji najważniejszych minerałów a także nabywają umiejętności posługiwania się instrumentami do badań własności optycznych kryształów.</w:t>
            </w:r>
          </w:p>
          <w:p w:rsidR="008E7503" w:rsidRPr="003E48C2" w:rsidRDefault="007030E6" w:rsidP="007030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0E6">
              <w:rPr>
                <w:rFonts w:ascii="Verdana" w:hAnsi="Verdana"/>
                <w:sz w:val="20"/>
                <w:szCs w:val="20"/>
              </w:rPr>
              <w:t>Wiedza i umiejętności nabyte w trakcie zajęć znajdują zastosowanie zarówno w pokrewnych dziedzinach nauk o Ziemi (np. petrologii, geochemii, geologii złóż, ochronie środowiska, etc), jak również w naukach technicznych (m. in. inżynierii materiałowej, ceramice, metalurgii, i in.) oraz w dziedzinach interdyscyplinarnych (petroarcheologii, konserwacji zabytków kamiennych, geoturystyce i in.).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Nomenklatura dotycząca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budowy wewnętrznej substancji krystalicznych i podstaw współczesnej systematyki minerałów,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Geneza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oraz środowisk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ich występowania,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Fizyczne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własności oraz cech</w:t>
            </w:r>
            <w:r>
              <w:rPr>
                <w:rFonts w:ascii="Verdana" w:hAnsi="Verdana"/>
                <w:sz w:val="20"/>
                <w:szCs w:val="20"/>
              </w:rPr>
              <w:t>y techniczne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i kryształów syntetycznych a także zastosowania wybranych surowców mineralnych w gospodarce,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Mineralogia szczegółowa (najważniejsze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cech</w:t>
            </w:r>
            <w:r>
              <w:rPr>
                <w:rFonts w:ascii="Verdana" w:hAnsi="Verdana"/>
                <w:sz w:val="20"/>
                <w:szCs w:val="20"/>
              </w:rPr>
              <w:t>y wspólne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z poszczególnych gromad klasyfikacji krystalochemicznej),</w:t>
            </w:r>
          </w:p>
          <w:p w:rsidR="003E48C2" w:rsidRPr="00E81E0E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Wybrane zagadnienia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optyki kryształów (m. in. interferencji, polaryzacji i załamania światła, grup optycznych, pleochroizmu, indykatrysy) oraz budowy i użycia mikroskopu polaryzacyjnego i refraktometru optycznego.</w:t>
            </w:r>
          </w:p>
          <w:p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świadome korzystanie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z różnorodnych źródeł informacji, w tym ogólnodostępnych baz danych, w zakresie nauk mineralogicznych oraz wiedzy o surowcach mineralnych,</w:t>
            </w:r>
          </w:p>
          <w:p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samodzielne zaplanowanie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toku badań oraz przeprowadzenia makroskopowej identyfikacji i opisu cech fizycznych podstawowych minerałów a także form ich występowania w przyrodzie,</w:t>
            </w:r>
          </w:p>
          <w:p w:rsidR="008E7503" w:rsidRPr="00864E2D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się mikroskopem polaryzacyjnym i refraktometrem optycznym do identyfikacji i opisu podstawowych cech optycznych kryształów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605A6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Student ma wiedzę w zakresie budowy wewnętrznej kryształów, nomenklatury i zasad systematyki minerałów.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W_2</w:t>
            </w:r>
            <w:r w:rsidR="003E48C2" w:rsidRPr="00430B56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dysponuje wiedzą w zakresie genezy, występowania oraz przemysłowych zastosowań najważniejszych minerałów.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W_3 Student zna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 xml:space="preserve">podstawy optyki kryształów, niezbędne do świadomego posługiwania się mikroskopem polaryzacyjnym i refraktometrem optycznym do identyfikacji i opisu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lastRenderedPageBreak/>
              <w:t>podstawowych cech optycznych kryształów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W_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4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Student zna metody badawcze stosowane w celu opisu, identyfikacji oraz określenia niektórych cech technologicznych minerałów oraz syntetycznych surowców mineralnych. Poprawnie stosuje podstawową międzynarodową terminologię w tym zakresie.</w:t>
            </w: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U_1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samodzielnie zaplanować tok badań oraz przeprowadzić identyfikację oraz sporządzić opis minerału lub nagromadzeń minerałów w oparciu o ich cechy fizyczne.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U_2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potrafi zidentyfikować i opisać optyczne cechy kryształów, wykorzystując mikroskop polaryzacyjny i refraktometr optyczny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Student umie świadomie korzystać z ogólnodostępnych źródeł literaturowych i internetowych baz danych z zakresu własności fizycznych i optycznych minerałów oraz syntetycznych surowców mineralnych</w:t>
            </w:r>
            <w:r w:rsidRPr="00430B56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430B5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C8307B" w:rsidP="00B45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 w:rsidRPr="00430B56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świadomie i odpowiedzialnie korzysta z powierzonego sprzętu oraz kolekcji dydaktycznych. Ma świadomość potrzeby stałego doskonalenia i uaktualniania wiedzy</w:t>
            </w:r>
            <w:r w:rsidR="00246E4A" w:rsidRPr="00430B5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30B56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30B5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430B5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D5D06" w:rsidRPr="00430B5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3, InżK_W01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="006D5D06" w:rsidRPr="00430B56">
              <w:rPr>
                <w:rFonts w:ascii="Verdana" w:hAnsi="Verdana"/>
                <w:sz w:val="20"/>
                <w:szCs w:val="20"/>
              </w:rPr>
              <w:t>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K1_U01, 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InżK_U0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E200F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_U01, K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4541A" w:rsidRPr="00430B56">
              <w:rPr>
                <w:rFonts w:ascii="Verdana" w:hAnsi="Verdana"/>
                <w:sz w:val="20"/>
                <w:szCs w:val="20"/>
              </w:rPr>
              <w:t>_U02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</w:t>
            </w: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430B56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541A" w:rsidRPr="00430B56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B4541A" w:rsidRDefault="00C8307B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Bolewski A., Kubisz J.,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Żabiński W. 1990: Mineralogia ogólna.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., 456 pp.</w:t>
            </w:r>
          </w:p>
          <w:p w:rsidR="008E7503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</w:t>
            </w:r>
            <w:r w:rsidR="009247EB">
              <w:rPr>
                <w:rFonts w:ascii="Verdana" w:hAnsi="Verdana"/>
                <w:sz w:val="20"/>
                <w:szCs w:val="20"/>
              </w:rPr>
              <w:t>,</w:t>
            </w:r>
            <w:r w:rsidRPr="00B4541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A. 1990: Rozpoznawanie minerałów.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. Warszawa. 205 pp</w:t>
            </w:r>
            <w:r w:rsidR="00246E4A">
              <w:rPr>
                <w:rFonts w:ascii="Verdana" w:hAnsi="Verdana"/>
                <w:sz w:val="20"/>
                <w:szCs w:val="20"/>
              </w:rPr>
              <w:t>.</w:t>
            </w:r>
          </w:p>
          <w:p w:rsidR="00691540" w:rsidRDefault="00691540" w:rsidP="00691540">
            <w:pPr>
              <w:suppressAutoHyphens/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A., 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2019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5234F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szczegółowa. Rozpoznawanie, występowanie, znaczenie minerałów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Wyd. </w:t>
            </w:r>
            <w:proofErr w:type="spellStart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Mineralpress</w:t>
            </w:r>
            <w:proofErr w:type="spellEnd"/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, Kraków, 367</w:t>
            </w:r>
            <w:r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pp</w:t>
            </w:r>
            <w:r w:rsidRPr="005234FF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:rsidR="00B4541A" w:rsidRDefault="00B4541A" w:rsidP="0053359E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Hochleitner R. 2010: Minerały, kamienie szlachetne, skały.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Multico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>, 448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Szełęg E. 2010: Atlas minerałów i skał Wyd. Pascal. 128pp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Żaba J. 2003: Ilustrowany słownik skał i minerałów. Wyd. </w:t>
            </w: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Videograf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II, 504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4541A">
              <w:rPr>
                <w:rFonts w:ascii="Verdana" w:hAnsi="Verdana"/>
                <w:sz w:val="20"/>
                <w:szCs w:val="20"/>
              </w:rPr>
              <w:t>Maślankiewicz</w:t>
            </w:r>
            <w:proofErr w:type="spellEnd"/>
            <w:r w:rsidRPr="00B4541A">
              <w:rPr>
                <w:rFonts w:ascii="Verdana" w:hAnsi="Verdana"/>
                <w:sz w:val="20"/>
                <w:szCs w:val="20"/>
              </w:rPr>
              <w:t xml:space="preserve"> K. 1973: Surowc</w:t>
            </w:r>
            <w:r w:rsidR="00691540">
              <w:rPr>
                <w:rFonts w:ascii="Verdana" w:hAnsi="Verdana"/>
                <w:sz w:val="20"/>
                <w:szCs w:val="20"/>
              </w:rPr>
              <w:t xml:space="preserve">e chemiczne. Wyd. </w:t>
            </w:r>
            <w:proofErr w:type="spellStart"/>
            <w:r w:rsidR="00691540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="00691540">
              <w:rPr>
                <w:rFonts w:ascii="Verdana" w:hAnsi="Verdana"/>
                <w:sz w:val="20"/>
                <w:szCs w:val="20"/>
              </w:rPr>
              <w:t>. 123 pp.</w:t>
            </w:r>
          </w:p>
          <w:p w:rsidR="00B4541A" w:rsidRPr="00B4541A" w:rsidRDefault="00B4541A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:rsidR="00B4541A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www.mindat.org</w:t>
            </w:r>
          </w:p>
          <w:p w:rsidR="00430B56" w:rsidRPr="00864E2D" w:rsidRDefault="00430B56" w:rsidP="005335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www.cnmnc.main.jp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430B5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30B56" w:rsidRPr="00430B56" w:rsidRDefault="00430B5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ciągła kontrola postępów w zakresie tematyki zajęć,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 xml:space="preserve"> - egzamin pisemny: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200F1">
              <w:rPr>
                <w:rFonts w:ascii="Verdana" w:hAnsi="Verdana"/>
                <w:sz w:val="20"/>
                <w:szCs w:val="20"/>
              </w:rPr>
              <w:t>Inż</w:t>
            </w:r>
            <w:r w:rsidRPr="00430B56">
              <w:rPr>
                <w:rFonts w:ascii="Verdana" w:hAnsi="Verdana"/>
                <w:sz w:val="20"/>
                <w:szCs w:val="20"/>
              </w:rPr>
              <w:t>K_</w:t>
            </w:r>
            <w:r w:rsidR="00E200F1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01</w:t>
            </w:r>
            <w:r w:rsidR="00E200F1">
              <w:rPr>
                <w:rFonts w:ascii="Verdana" w:hAnsi="Verdana"/>
                <w:sz w:val="20"/>
                <w:szCs w:val="20"/>
              </w:rPr>
              <w:t>, K1_W06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- 1 pisemny test praktyczny obsługi mikroskopu polaryzacyjnego (indywidualny): InżK_W0</w:t>
            </w:r>
            <w:r w:rsidR="00E200F1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_U02,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- 4 testy (teoretyczne) z mineralogii szczegółowej: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_W01, K</w:t>
            </w:r>
            <w:r w:rsidR="00E200F1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 xml:space="preserve">_W03, </w:t>
            </w:r>
            <w:r w:rsidR="000E167C">
              <w:rPr>
                <w:rFonts w:ascii="Verdana" w:hAnsi="Verdana"/>
                <w:sz w:val="20"/>
                <w:szCs w:val="20"/>
              </w:rPr>
              <w:t>K1_W06</w:t>
            </w:r>
          </w:p>
          <w:p w:rsidR="008E7503" w:rsidRPr="00430B56" w:rsidRDefault="00430B56" w:rsidP="000E16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lastRenderedPageBreak/>
              <w:t>- 2 kolokwia praktyczne z opisu i identyfikacji minerałów na podstawie ich cech fizycznych: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_U01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E167C"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 xml:space="preserve">1_U02, InżK_U01, </w:t>
            </w:r>
            <w:r w:rsidRPr="00430B56">
              <w:rPr>
                <w:rFonts w:ascii="Verdana" w:hAnsi="Verdana"/>
                <w:sz w:val="20"/>
                <w:szCs w:val="20"/>
              </w:rPr>
              <w:t>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_W03, InżK_W01,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_W06, InżK_</w:t>
            </w:r>
            <w:r w:rsidR="000E167C">
              <w:rPr>
                <w:rFonts w:ascii="Verdana" w:hAnsi="Verdana"/>
                <w:sz w:val="20"/>
                <w:szCs w:val="20"/>
              </w:rPr>
              <w:t>W</w:t>
            </w:r>
            <w:r w:rsidRPr="00430B56">
              <w:rPr>
                <w:rFonts w:ascii="Verdana" w:hAnsi="Verdana"/>
                <w:sz w:val="20"/>
                <w:szCs w:val="20"/>
              </w:rPr>
              <w:t>0</w:t>
            </w:r>
            <w:r w:rsidR="000E167C">
              <w:rPr>
                <w:rFonts w:ascii="Verdana" w:hAnsi="Verdana"/>
                <w:sz w:val="20"/>
                <w:szCs w:val="20"/>
              </w:rPr>
              <w:t>3</w:t>
            </w:r>
            <w:r w:rsidRPr="00430B56">
              <w:rPr>
                <w:rFonts w:ascii="Verdana" w:hAnsi="Verdana"/>
                <w:sz w:val="20"/>
                <w:szCs w:val="20"/>
              </w:rPr>
              <w:t>, K</w:t>
            </w:r>
            <w:r w:rsidR="000E167C">
              <w:rPr>
                <w:rFonts w:ascii="Verdana" w:hAnsi="Verdana"/>
                <w:sz w:val="20"/>
                <w:szCs w:val="20"/>
              </w:rPr>
              <w:t>1</w:t>
            </w:r>
            <w:r w:rsidRPr="00430B56">
              <w:rPr>
                <w:rFonts w:ascii="Verdana" w:hAnsi="Verdana"/>
                <w:sz w:val="20"/>
                <w:szCs w:val="20"/>
              </w:rPr>
              <w:t>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30B5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0B5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umiejętności obsługi mikroskopu polaryzacyjnego, weryfikującego umiejętności: przygotowania mikroskopu polaryzacyjnego do pracy oraz prowadzenia obserwacji preparatów cienkich w świetle przechodzącym</w:t>
            </w:r>
          </w:p>
          <w:p w:rsidR="002D4D70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 te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stów teoretycznych (10-15 min.), w tym:</w:t>
            </w:r>
          </w:p>
          <w:p w:rsidR="002D4D70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- 1 testu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ego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podstawow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wiad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omości z zakresu krystalografii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geometrycznej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430B56" w:rsidRPr="00430B56" w:rsidRDefault="002D4D70" w:rsidP="002D4D70">
            <w:pPr>
              <w:spacing w:after="0" w:line="240" w:lineRule="auto"/>
              <w:ind w:left="70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- 3 testów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sprawdzając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ych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teoretyczną wiedzę z 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 (</w:t>
            </w:r>
            <w:r w:rsidR="00430B56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klasyfikacji, nazewnictwa, własności chemicznych i fizycznych minerałów, metod rozpoznawania, środowisk występowania i zastosowań wybranych minerałów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- 2 kolokwiów, sprawdzających praktyczną umiejętność rozpoznawania oraz opisu wybranych minerałów</w:t>
            </w:r>
            <w:r w:rsidR="002D4D7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:rsidR="00250717" w:rsidRPr="00430B56" w:rsidRDefault="00250717" w:rsidP="0025071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Maksymalna ilość punktów za sprawdzian umiejętności obsługi mikroskopu polaryzacyjnego: 30,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Maksymalna ilość punktów za każdy z testów teoretycznych: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25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Maksymalna ilość punktów za kolokwia: Kolokwium I: 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50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, Kolokwium II: 90,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Łącznie do uzyskania jest 2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  <w:r w:rsidR="00BC590C"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punktów.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 jest uzyskanie przynajmniej 50% ogółu punktów.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maksymalnej: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Każde z kolokwiów można jednokrotnie poprawiać, nie później niż 3 tygodnie po terminie kolokwium (15 dni roboczych). Ocena w takim przypadku jest średnią arytmetyczną obu podejść.</w:t>
            </w:r>
          </w:p>
          <w:p w:rsidR="00430B56" w:rsidRPr="00430B56" w:rsidRDefault="00430B56" w:rsidP="00430B56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ciągu całego semestru można poprawić test teoretyczny z zakresu krystalografii geometrycznej i krystalooptyki oraz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wybrany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test teoretyczny z </w:t>
            </w:r>
            <w:r w:rsidR="00D12C84"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zakresu </w:t>
            </w:r>
            <w:r w:rsidR="00D12C84">
              <w:rPr>
                <w:rFonts w:ascii="Verdana" w:eastAsia="Times New Roman" w:hAnsi="Verdana"/>
                <w:sz w:val="20"/>
                <w:szCs w:val="20"/>
                <w:lang w:eastAsia="pl-PL"/>
              </w:rPr>
              <w:t>mineralogii opisowej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Ostateczną oceną z </w:t>
            </w:r>
            <w:r w:rsidR="00301D5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poprawianego </w:t>
            </w: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testu jest lepsza z ocen z obu podejść.</w:t>
            </w:r>
          </w:p>
          <w:p w:rsidR="00430B56" w:rsidRPr="00430B56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  <w:p w:rsidR="008E7503" w:rsidRPr="00301D5F" w:rsidRDefault="00430B56" w:rsidP="00430B56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30B56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zaliczany jest na podstawie egzaminu pisemnego w formie testu mieszanego. Ocena pozytywna wymaga uzyskania minimum 50% możliwych do zdobycia punktów. Warunkiem dopuszczenia do egzaminu jest uzyskanie pozytywnej oceny z ćwiczeń.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3F1E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2</w:t>
            </w:r>
            <w:r w:rsidR="00953F1E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Default="00C650FA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:rsidR="001539CF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:rsidR="001539CF" w:rsidRPr="00864E2D" w:rsidRDefault="001539CF" w:rsidP="00953F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="00953F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953F1E" w:rsidP="006647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Pr="004B3D35" w:rsidRDefault="008E7503" w:rsidP="00953F1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</w:t>
            </w:r>
            <w:r w:rsidR="00953F1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953F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  <w:r w:rsidR="00953F1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64762" w:rsidRDefault="001539CF" w:rsidP="001539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9247EB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E7503"/>
    <w:rsid w:val="000D7118"/>
    <w:rsid w:val="000E167C"/>
    <w:rsid w:val="001539CF"/>
    <w:rsid w:val="00246E4A"/>
    <w:rsid w:val="00250717"/>
    <w:rsid w:val="002D4D70"/>
    <w:rsid w:val="00301D5F"/>
    <w:rsid w:val="003E48C2"/>
    <w:rsid w:val="004053B5"/>
    <w:rsid w:val="00430B56"/>
    <w:rsid w:val="004556E6"/>
    <w:rsid w:val="004B3D35"/>
    <w:rsid w:val="0053359E"/>
    <w:rsid w:val="005B78DB"/>
    <w:rsid w:val="00605A69"/>
    <w:rsid w:val="006154B3"/>
    <w:rsid w:val="006556AA"/>
    <w:rsid w:val="00664762"/>
    <w:rsid w:val="00680E40"/>
    <w:rsid w:val="00691540"/>
    <w:rsid w:val="006A06B2"/>
    <w:rsid w:val="006D5D06"/>
    <w:rsid w:val="006E1A91"/>
    <w:rsid w:val="007030E6"/>
    <w:rsid w:val="008128FA"/>
    <w:rsid w:val="00853BA8"/>
    <w:rsid w:val="008E7503"/>
    <w:rsid w:val="009247EB"/>
    <w:rsid w:val="00953F1E"/>
    <w:rsid w:val="0099524F"/>
    <w:rsid w:val="009B068E"/>
    <w:rsid w:val="00A66E97"/>
    <w:rsid w:val="00B4541A"/>
    <w:rsid w:val="00B70170"/>
    <w:rsid w:val="00BB1CBF"/>
    <w:rsid w:val="00BC590C"/>
    <w:rsid w:val="00BF167D"/>
    <w:rsid w:val="00C0420D"/>
    <w:rsid w:val="00C04E3A"/>
    <w:rsid w:val="00C22864"/>
    <w:rsid w:val="00C45F7A"/>
    <w:rsid w:val="00C5573F"/>
    <w:rsid w:val="00C6323D"/>
    <w:rsid w:val="00C650FA"/>
    <w:rsid w:val="00C8307B"/>
    <w:rsid w:val="00D12B9A"/>
    <w:rsid w:val="00D12C84"/>
    <w:rsid w:val="00D627C9"/>
    <w:rsid w:val="00D64DC7"/>
    <w:rsid w:val="00E200F1"/>
    <w:rsid w:val="00E404F1"/>
    <w:rsid w:val="00E971C7"/>
    <w:rsid w:val="00EB70E7"/>
    <w:rsid w:val="00F420C0"/>
    <w:rsid w:val="00F6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0B5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B948A-AE90-43CF-92FD-B320D35EB04D}"/>
</file>

<file path=customXml/itemProps2.xml><?xml version="1.0" encoding="utf-8"?>
<ds:datastoreItem xmlns:ds="http://schemas.openxmlformats.org/officeDocument/2006/customXml" ds:itemID="{E818070B-2BAC-4AE8-851D-0A9F89456AB9}"/>
</file>

<file path=customXml/itemProps3.xml><?xml version="1.0" encoding="utf-8"?>
<ds:datastoreItem xmlns:ds="http://schemas.openxmlformats.org/officeDocument/2006/customXml" ds:itemID="{43392DA5-2599-4A07-B813-2C72186FFB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R</cp:lastModifiedBy>
  <cp:revision>3</cp:revision>
  <dcterms:created xsi:type="dcterms:W3CDTF">2021-07-29T11:51:00Z</dcterms:created>
  <dcterms:modified xsi:type="dcterms:W3CDTF">2021-07-29T11:52:00Z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