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07E65" w:rsidRPr="00E67FD8" w:rsidRDefault="00807E65" w:rsidP="005A4CBD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Matematyka I</w:t>
            </w:r>
            <w:r w:rsidR="00EC3193">
              <w:rPr>
                <w:rFonts w:ascii="Verdana" w:hAnsi="Verdana"/>
                <w:bCs/>
                <w:sz w:val="20"/>
                <w:szCs w:val="20"/>
              </w:rPr>
              <w:t>I</w:t>
            </w:r>
            <w:r w:rsidR="005A4CBD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 w:rsidRPr="00807E65">
              <w:rPr>
                <w:rFonts w:ascii="Verdana" w:hAnsi="Verdana"/>
                <w:bCs/>
                <w:sz w:val="20"/>
                <w:szCs w:val="20"/>
                <w:lang w:val="en-US"/>
              </w:rPr>
              <w:t>Mathematics I</w:t>
            </w:r>
            <w:r w:rsidR="00EC3193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7307C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Instytut Fizyki Teoretycznej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EC3193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EC319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7E65" w:rsidRPr="00EC3193">
              <w:rPr>
                <w:rFonts w:ascii="Verdana" w:hAnsi="Verdana"/>
                <w:sz w:val="20"/>
                <w:szCs w:val="20"/>
              </w:rPr>
              <w:t>22</w:t>
            </w:r>
          </w:p>
          <w:p w:rsidR="003C62E2" w:rsidRPr="00EC3193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3193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EC31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7E65" w:rsidRPr="00EC3193">
              <w:rPr>
                <w:rFonts w:ascii="Verdana" w:hAnsi="Verdana"/>
                <w:sz w:val="20"/>
                <w:szCs w:val="20"/>
              </w:rPr>
              <w:t>2</w:t>
            </w:r>
            <w:r w:rsidR="00EC3193" w:rsidRPr="00EC3193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807E6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807E65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>dr hab. Janusz Miśkiewicz</w:t>
            </w:r>
          </w:p>
          <w:p w:rsidR="001D10C7" w:rsidRPr="00807E65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Wykładowca: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Miśkiewicz, dr Wiesław Sobków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07E65" w:rsidRDefault="00EC3193" w:rsidP="00EC31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 xml:space="preserve">iedza i umiejętności z zakresu zagadnień matematycznych na poziomie </w:t>
            </w:r>
            <w:r>
              <w:rPr>
                <w:rFonts w:ascii="Verdana" w:hAnsi="Verdana"/>
                <w:bCs/>
                <w:sz w:val="20"/>
                <w:szCs w:val="20"/>
              </w:rPr>
              <w:t>pierwszego semestru studiów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42F37" w:rsidRDefault="00E42F37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2F37">
              <w:rPr>
                <w:rFonts w:ascii="Verdana" w:hAnsi="Verdana"/>
                <w:sz w:val="20"/>
                <w:szCs w:val="20"/>
              </w:rPr>
              <w:lastRenderedPageBreak/>
              <w:t>Celem zajęć jest przekazanie studentom podstawowych pojęć z zakresu analizy matematycznej oraz nabycie przez studentów umiejętności posługiwania się kluczowymi narzędziami matematycznymi (granica, pochodna, całka) w obrębie funkcji jednej i wielu zmiennych zmiennej oraz  rozwiązywanie równań różniczkowych.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Ciągi i szeregi liczbowe, granica ciągu.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Pojęcie funkcji, własności funkcji elementarnych: wielomiany, funkcje trygonometryczne, wykładnicze, potęgowe, logarytmiczne.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Własności funkcji: granica funkcji w punkcie, ciągłość funkcji, podstawowe twierdzenia.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Pochodna funkcji i ekstrema funkcji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Rozwinięcie funkcji w szereg – zastosowania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Całka oznaczona i nieoznaczona, interpretacja geometryczna, wybrane metody obliczania całek, zastosowanie całek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Rozwiązywanie równań różniczkowych zwyczajnych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2. Analiza funkcji wielu zmiennych.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Pole wektorowe.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Pochodna cząstkowa.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Operatory różniczkowe: gradient, dywergencja, rotacja. </w:t>
            </w:r>
          </w:p>
          <w:p w:rsidR="00E42F37" w:rsidRPr="00E42F37" w:rsidRDefault="00E42F37" w:rsidP="00E42F37">
            <w:pPr>
              <w:pStyle w:val="Tekstpodstawowy"/>
              <w:spacing w:after="0" w:line="240" w:lineRule="auto"/>
              <w:rPr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Całkowanie funkcji wielu zmiennych.</w:t>
            </w:r>
          </w:p>
          <w:p w:rsidR="00E42F37" w:rsidRDefault="00E42F37" w:rsidP="00E42F37">
            <w:pPr>
              <w:pStyle w:val="Akapitzlist"/>
              <w:ind w:left="0"/>
            </w:pPr>
            <w:r>
              <w:rPr>
                <w:rFonts w:ascii="Verdana" w:eastAsia="DejaVu Sans" w:hAnsi="Verdana" w:cs="Lohit Hindi"/>
                <w:sz w:val="20"/>
                <w:szCs w:val="20"/>
                <w:lang w:bidi="hi-IN"/>
              </w:rPr>
              <w:t xml:space="preserve">3. </w:t>
            </w:r>
            <w:r>
              <w:rPr>
                <w:rFonts w:ascii="Verdana" w:hAnsi="Verdana" w:cs="Verdana"/>
                <w:sz w:val="20"/>
                <w:szCs w:val="20"/>
              </w:rPr>
              <w:t>Wykorzystanie programów symbolicznych w analizie matematycznej (Maxima)</w:t>
            </w:r>
          </w:p>
          <w:p w:rsidR="00E81E0E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0C5820" w:rsidRPr="009C7E72" w:rsidRDefault="00E42F37" w:rsidP="009C7E72">
            <w:r>
              <w:rPr>
                <w:bCs/>
              </w:rPr>
              <w:t>Wykonywanie zadań obliczeniowych z zakresu wykładu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W_1 Ma wiedzę na temat podstaw analizy matematycznej w zakresie wystarczającym do przeprowadzania podstawowych obliczeń inżynierskich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W_2 Ma wiedzę na temat analizy funkcji wielu zmiennych w zakresie wystarczającym do przeprowadzania podstawowych obliczeń inżynierskich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U_1 Potrafi przeprowadzić podstawowe obliczenia w zakresie analizy matematycznej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U_2 Potrafi przeprowadzić podstawowe obliczenia w zakresie analizy funkcji wielu zmiennych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U_3 Potrafi użyć wybranych programów symbolicznych do obliczeń z zakresu analizy matematycznej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 xml:space="preserve">K_1 Rozumie znaczenie znajomości narzędzi matematycznych i statystycznych </w:t>
            </w:r>
            <w:r w:rsidRPr="00FB43AE">
              <w:rPr>
                <w:rFonts w:ascii="Verdana" w:hAnsi="Verdana"/>
                <w:sz w:val="20"/>
                <w:szCs w:val="20"/>
              </w:rPr>
              <w:lastRenderedPageBreak/>
              <w:t>w opisie i interpretacji zjawisk przyrodniczych oraz konieczność stałego poszerzania swojej wiedzy i umiejętności w tym zakresie</w:t>
            </w:r>
          </w:p>
          <w:p w:rsidR="009C7E72" w:rsidRPr="009C7E72" w:rsidRDefault="009C7E72" w:rsidP="009C7E72">
            <w:pPr>
              <w:pStyle w:val="Tekstkomentarza"/>
              <w:rPr>
                <w:rFonts w:ascii="Verdana" w:hAnsi="Verdana"/>
              </w:rPr>
            </w:pPr>
          </w:p>
          <w:p w:rsidR="003166C6" w:rsidRPr="009C7E72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C7E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K1_U07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K1_U07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FB43AE" w:rsidRPr="00FB43AE" w:rsidRDefault="00FB43AE" w:rsidP="00FB43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3AE">
              <w:rPr>
                <w:rFonts w:ascii="Verdana" w:hAnsi="Verdana"/>
                <w:sz w:val="20"/>
                <w:szCs w:val="20"/>
              </w:rPr>
              <w:t>K1_K06</w:t>
            </w:r>
          </w:p>
          <w:p w:rsidR="003166C6" w:rsidRPr="009C7E7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9C7E72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DE4B76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9C7E72">
              <w:rPr>
                <w:rFonts w:ascii="Verdana" w:hAnsi="Verdana"/>
                <w:sz w:val="20"/>
                <w:szCs w:val="20"/>
              </w:rPr>
              <w:t>:</w:t>
            </w:r>
          </w:p>
          <w:p w:rsidR="00DE4B76" w:rsidRPr="00DE4B76" w:rsidRDefault="00DE4B76" w:rsidP="00DE4B76">
            <w:pPr>
              <w:pStyle w:val="Standard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 w:cs="Verdana"/>
                <w:sz w:val="20"/>
                <w:szCs w:val="20"/>
              </w:rPr>
              <w:t>Kuratowski K., Rachunek różniczkowy i całkowy, PWN, 2013</w:t>
            </w:r>
          </w:p>
          <w:p w:rsidR="00DE4B76" w:rsidRPr="00DE4B76" w:rsidRDefault="00DE4B76" w:rsidP="00DE4B76">
            <w:pPr>
              <w:pStyle w:val="Standard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 w:cs="Verdana"/>
                <w:sz w:val="20"/>
                <w:szCs w:val="20"/>
              </w:rPr>
              <w:t>Leja F., Rachunek różniczkowy i całkowy, PWN, 2012</w:t>
            </w:r>
          </w:p>
          <w:p w:rsidR="00DE4B76" w:rsidRPr="00DE4B76" w:rsidRDefault="00DE4B76" w:rsidP="00DE4B76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DE4B76">
              <w:rPr>
                <w:rFonts w:ascii="Verdana" w:hAnsi="Verdana"/>
                <w:sz w:val="20"/>
                <w:szCs w:val="20"/>
              </w:rPr>
              <w:t>Rudnicki R., Wykłady z analizy matematycznej, PWN, 2012</w:t>
            </w:r>
          </w:p>
          <w:p w:rsidR="009C7E72" w:rsidRDefault="009C7E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9C7E72" w:rsidRDefault="008E7503" w:rsidP="00DE4B7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C92C9A" w:rsidRDefault="000A7D3C" w:rsidP="00C92C9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Pr="00C92C9A" w:rsidRDefault="008E7503" w:rsidP="00C92C9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9C7E72">
              <w:rPr>
                <w:rFonts w:ascii="Verdana" w:hAnsi="Verdana"/>
                <w:sz w:val="20"/>
                <w:szCs w:val="20"/>
              </w:rPr>
              <w:t>alna (indywidualna)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K1_U07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K1_U08, InżK_U03</w:t>
            </w:r>
            <w:r w:rsidR="00C92C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2C9A" w:rsidRPr="00FB43AE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F3DE4" w:rsidRDefault="008E7503" w:rsidP="009C7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F3D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9C7E72" w:rsidRPr="008F3DE4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sprawdzian praktyczny - uzyskanie łącznie co najmniej 50% punktów. </w:t>
            </w:r>
          </w:p>
          <w:p w:rsidR="008E7503" w:rsidRPr="008F3DE4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sprawdzian teoretyczny - uzyskanie łącznie co najmniej 50% punktów. </w:t>
            </w:r>
          </w:p>
          <w:p w:rsidR="008E7503" w:rsidRPr="008F3DE4" w:rsidRDefault="008E7503" w:rsidP="009C7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3DE4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C7E72" w:rsidRPr="008F3DE4">
              <w:rPr>
                <w:rFonts w:ascii="Verdana" w:hAnsi="Verdana"/>
                <w:sz w:val="20"/>
                <w:szCs w:val="20"/>
              </w:rPr>
              <w:t>egzamin pisemny - po zaliczeniu ćwiczeń. Wynik pozytywny - uzyskanie co najmniej 50% punktów.</w:t>
            </w:r>
          </w:p>
          <w:p w:rsidR="008E7503" w:rsidRPr="00864E2D" w:rsidRDefault="008E7503" w:rsidP="009C7E72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  <w:r w:rsidR="008F3DE4">
              <w:rPr>
                <w:rFonts w:ascii="Verdana" w:hAnsi="Verdana"/>
                <w:sz w:val="20"/>
                <w:szCs w:val="20"/>
              </w:rPr>
              <w:t>2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konsultacje: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6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egzamin: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zalicznie: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:rsidR="003166C6" w:rsidRPr="00FF4439" w:rsidRDefault="003166C6" w:rsidP="003166C6">
            <w:pPr>
              <w:pStyle w:val="Tekstkomentarza"/>
              <w:numPr>
                <w:ilvl w:val="0"/>
                <w:numId w:val="7"/>
              </w:numPr>
              <w:spacing w:after="0"/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8B555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5</w:t>
            </w:r>
            <w:r w:rsidR="001848E9">
              <w:rPr>
                <w:rFonts w:ascii="Verdana" w:hAnsi="Verdana"/>
                <w:sz w:val="20"/>
                <w:szCs w:val="20"/>
              </w:rPr>
              <w:t>4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praca własna studenta/doktoranta ( w tym udział w pracach grupowych)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8E9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1848E9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FF4439" w:rsidRDefault="008E7503" w:rsidP="001848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8E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108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1848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5A4CBD">
      <w:bookmarkStart w:id="0" w:name="_GoBack"/>
      <w:bookmarkEnd w:id="0"/>
    </w:p>
    <w:sectPr w:rsidR="007D2D65" w:rsidSect="008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848E9"/>
    <w:rsid w:val="001D10C7"/>
    <w:rsid w:val="00284486"/>
    <w:rsid w:val="002F67EE"/>
    <w:rsid w:val="003166C6"/>
    <w:rsid w:val="00325050"/>
    <w:rsid w:val="00341CE6"/>
    <w:rsid w:val="003748BC"/>
    <w:rsid w:val="003C62E2"/>
    <w:rsid w:val="003D45D9"/>
    <w:rsid w:val="004053B5"/>
    <w:rsid w:val="00450608"/>
    <w:rsid w:val="004556E6"/>
    <w:rsid w:val="004D2D37"/>
    <w:rsid w:val="005A4CBD"/>
    <w:rsid w:val="005B78DB"/>
    <w:rsid w:val="006556AA"/>
    <w:rsid w:val="00662F58"/>
    <w:rsid w:val="006926DB"/>
    <w:rsid w:val="006A06B2"/>
    <w:rsid w:val="007307CA"/>
    <w:rsid w:val="00747273"/>
    <w:rsid w:val="007837EA"/>
    <w:rsid w:val="007901BD"/>
    <w:rsid w:val="007C5E5F"/>
    <w:rsid w:val="007E3897"/>
    <w:rsid w:val="00807E65"/>
    <w:rsid w:val="00852B1B"/>
    <w:rsid w:val="0086544F"/>
    <w:rsid w:val="008B0E6C"/>
    <w:rsid w:val="008B5555"/>
    <w:rsid w:val="008E7503"/>
    <w:rsid w:val="008F3DE4"/>
    <w:rsid w:val="009750A9"/>
    <w:rsid w:val="0099524F"/>
    <w:rsid w:val="009B12EE"/>
    <w:rsid w:val="009C7E72"/>
    <w:rsid w:val="00A44172"/>
    <w:rsid w:val="00A66E97"/>
    <w:rsid w:val="00BB1CBF"/>
    <w:rsid w:val="00C04E3A"/>
    <w:rsid w:val="00C22864"/>
    <w:rsid w:val="00C6323D"/>
    <w:rsid w:val="00C92C9A"/>
    <w:rsid w:val="00CA4A43"/>
    <w:rsid w:val="00D163D1"/>
    <w:rsid w:val="00D64DC7"/>
    <w:rsid w:val="00DB2C30"/>
    <w:rsid w:val="00DD5D5F"/>
    <w:rsid w:val="00DE4B76"/>
    <w:rsid w:val="00E42F37"/>
    <w:rsid w:val="00E67FD8"/>
    <w:rsid w:val="00E81E0E"/>
    <w:rsid w:val="00EC3193"/>
    <w:rsid w:val="00EF7D7B"/>
    <w:rsid w:val="00F420C0"/>
    <w:rsid w:val="00FA281A"/>
    <w:rsid w:val="00FB43AE"/>
    <w:rsid w:val="00FF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C7E72"/>
    <w:pPr>
      <w:suppressAutoHyphens/>
      <w:spacing w:after="0" w:line="240" w:lineRule="auto"/>
      <w:jc w:val="both"/>
      <w:textAlignment w:val="baseline"/>
    </w:pPr>
    <w:rPr>
      <w:rFonts w:ascii="CG Times" w:eastAsia="MS Mincho" w:hAnsi="CG Times" w:cs="CG Times"/>
      <w:kern w:val="2"/>
      <w:sz w:val="24"/>
      <w:szCs w:val="24"/>
      <w:lang w:eastAsia="zh-CN"/>
    </w:rPr>
  </w:style>
  <w:style w:type="character" w:customStyle="1" w:styleId="WW8Num1z0">
    <w:name w:val="WW8Num1z0"/>
    <w:rsid w:val="009C7E72"/>
  </w:style>
  <w:style w:type="paragraph" w:styleId="NormalnyWeb">
    <w:name w:val="Normal (Web)"/>
    <w:basedOn w:val="Normalny"/>
    <w:rsid w:val="009C7E72"/>
    <w:pPr>
      <w:spacing w:before="280" w:after="119" w:line="240" w:lineRule="auto"/>
    </w:pPr>
    <w:rPr>
      <w:rFonts w:cs="Calibri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E42F37"/>
    <w:pPr>
      <w:widowControl w:val="0"/>
      <w:suppressAutoHyphens/>
      <w:spacing w:after="120" w:line="276" w:lineRule="auto"/>
    </w:pPr>
    <w:rPr>
      <w:rFonts w:ascii="Times New Roman" w:eastAsia="DejaVu Sans" w:hAnsi="Times New Roman" w:cs="Lohit Hindi"/>
      <w:sz w:val="24"/>
      <w:szCs w:val="24"/>
      <w:lang w:val="en-GB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42F37"/>
    <w:rPr>
      <w:rFonts w:ascii="Times New Roman" w:eastAsia="DejaVu Sans" w:hAnsi="Times New Roman" w:cs="Lohit Hindi"/>
      <w:sz w:val="24"/>
      <w:szCs w:val="24"/>
      <w:lang w:val="en-GB" w:eastAsia="zh-CN" w:bidi="hi-IN"/>
    </w:rPr>
  </w:style>
  <w:style w:type="paragraph" w:customStyle="1" w:styleId="Standard">
    <w:name w:val="Standard"/>
    <w:rsid w:val="00DE4B76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B61025-4F03-495F-8A46-F9A96436060C}"/>
</file>

<file path=customXml/itemProps2.xml><?xml version="1.0" encoding="utf-8"?>
<ds:datastoreItem xmlns:ds="http://schemas.openxmlformats.org/officeDocument/2006/customXml" ds:itemID="{69261489-F76C-4C98-A57F-27887BFB20BE}"/>
</file>

<file path=customXml/itemProps3.xml><?xml version="1.0" encoding="utf-8"?>
<ds:datastoreItem xmlns:ds="http://schemas.openxmlformats.org/officeDocument/2006/customXml" ds:itemID="{F25B638D-6BB6-4F9C-8A4F-3E6F6F9A93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5</cp:revision>
  <dcterms:created xsi:type="dcterms:W3CDTF">2019-04-15T11:09:00Z</dcterms:created>
  <dcterms:modified xsi:type="dcterms:W3CDTF">2019-05-07T16:48:00Z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