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C75E9" w14:textId="77777777" w:rsidR="008E7503" w:rsidRPr="0051737D" w:rsidRDefault="008E7503" w:rsidP="008E7503">
      <w:pPr>
        <w:suppressAutoHyphens/>
        <w:autoSpaceDN w:val="0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8145EA9" w14:textId="77777777" w:rsidR="008E7503" w:rsidRPr="0051737D" w:rsidRDefault="008E7503" w:rsidP="008E7503">
      <w:pPr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0804C57" w14:textId="77777777" w:rsidR="008E7503" w:rsidRDefault="008E7503" w:rsidP="008E7503">
      <w:pPr>
        <w:ind w:left="567"/>
        <w:rPr>
          <w:rFonts w:ascii="Verdana" w:hAnsi="Verdana"/>
          <w:b/>
          <w:sz w:val="20"/>
          <w:szCs w:val="20"/>
        </w:rPr>
      </w:pPr>
    </w:p>
    <w:p w14:paraId="44FD825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C7F250B" w14:textId="77777777" w:rsidR="008E7503" w:rsidRPr="00864E2D" w:rsidRDefault="008E7503" w:rsidP="008E7503">
      <w:pPr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75E9" w14:paraId="7EB2DA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E9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00BD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10829" w14:textId="77777777" w:rsidR="008E7503" w:rsidRPr="00F175E9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Surowce krytyczne we współczesnej gospodarce</w:t>
            </w:r>
            <w:r w:rsidR="00D122F9" w:rsidRPr="00F175E9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175E9">
              <w:rPr>
                <w:rFonts w:ascii="Verdana" w:hAnsi="Verdana"/>
                <w:sz w:val="20"/>
                <w:szCs w:val="20"/>
              </w:rPr>
              <w:t>Cri</w:t>
            </w:r>
            <w:r>
              <w:rPr>
                <w:rFonts w:ascii="Verdana" w:hAnsi="Verdana"/>
                <w:sz w:val="20"/>
                <w:szCs w:val="20"/>
              </w:rPr>
              <w:t>tical mineral raw materials in modern economy</w:t>
            </w:r>
          </w:p>
        </w:tc>
      </w:tr>
      <w:tr w:rsidR="008E7503" w:rsidRPr="00864E2D" w14:paraId="497365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067" w14:textId="77777777" w:rsidR="008E7503" w:rsidRPr="00F175E9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27C3" w14:textId="77777777" w:rsidR="008E7503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C91D3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01458C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55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B834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A24650E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253F7E7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D53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C32E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4A39339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2C612A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3F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78F0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BF97742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20AFC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5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4742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7F4B685" w14:textId="77777777" w:rsidR="008E7503" w:rsidRPr="00864E2D" w:rsidRDefault="00EF16B2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87B71">
              <w:rPr>
                <w:rFonts w:ascii="Verdana" w:hAnsi="Verdana"/>
                <w:sz w:val="20"/>
                <w:szCs w:val="20"/>
              </w:rPr>
              <w:t>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925E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77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B543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B31979E" w14:textId="77777777" w:rsidR="008E7503" w:rsidRPr="00864E2D" w:rsidRDefault="00587B71" w:rsidP="00F4179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F4179F">
              <w:rPr>
                <w:rFonts w:ascii="Verdana" w:hAnsi="Verdana"/>
                <w:sz w:val="20"/>
                <w:szCs w:val="20"/>
              </w:rPr>
              <w:t>G</w:t>
            </w:r>
            <w:r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32965A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55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0CD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596577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E81BA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AD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A919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0F1FCF2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lub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2913F2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C6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7E92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063A093" w14:textId="77777777" w:rsidR="008E7503" w:rsidRPr="00864E2D" w:rsidRDefault="00EF16B2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D82DF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92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E18C" w14:textId="77777777" w:rsidR="00C8307B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678AF5" w14:textId="77777777" w:rsidR="00912E3A" w:rsidRDefault="00587B71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75E9">
              <w:rPr>
                <w:rFonts w:ascii="Verdana" w:hAnsi="Verdana"/>
                <w:sz w:val="20"/>
                <w:szCs w:val="20"/>
              </w:rPr>
              <w:t>6</w:t>
            </w:r>
          </w:p>
          <w:p w14:paraId="544A9D56" w14:textId="77777777" w:rsidR="00587B71" w:rsidRPr="00C8307B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587B71">
              <w:rPr>
                <w:rFonts w:ascii="Verdana" w:hAnsi="Verdana"/>
                <w:sz w:val="20"/>
                <w:szCs w:val="20"/>
              </w:rPr>
              <w:t xml:space="preserve">: 14 </w:t>
            </w:r>
          </w:p>
        </w:tc>
      </w:tr>
      <w:tr w:rsidR="008E7503" w:rsidRPr="00864E2D" w14:paraId="2EAEA45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B9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8FA0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6629303" w14:textId="5D90C0E0" w:rsidR="00F175E9" w:rsidRPr="00864E2D" w:rsidRDefault="00315084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14:paraId="696DD9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9E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7F7C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3518527" w14:textId="77777777" w:rsidR="008E7503" w:rsidRPr="00587B71" w:rsidRDefault="00F175E9" w:rsidP="00587B71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i umiejętności z p</w:t>
            </w:r>
            <w:r w:rsidR="00EF16B2">
              <w:rPr>
                <w:rFonts w:ascii="Verdana" w:hAnsi="Verdana"/>
                <w:sz w:val="20"/>
                <w:szCs w:val="20"/>
              </w:rPr>
              <w:t>odstaw geologii złóż i ekonomii</w:t>
            </w:r>
          </w:p>
        </w:tc>
      </w:tr>
      <w:tr w:rsidR="00B527E5" w:rsidRPr="00864E2D" w14:paraId="2CFE4B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5DB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191" w14:textId="77777777" w:rsidR="00B527E5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A223197" w14:textId="77777777" w:rsidR="00F175E9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wykładu: zapoznanie studentów z aktualnie najważniejszymi nowymi surowcami niezbędnymi do rozwoju nowych technologii. Ćwiczenia mają na celu wyrobienie umiejętności wyszukiwania i analizy informacji na temat najważniejszych surowców krytycznych niezbędnych do rozwoju nowych technologii.</w:t>
            </w:r>
          </w:p>
          <w:p w14:paraId="4CD5467F" w14:textId="77777777" w:rsidR="009622B1" w:rsidRPr="00587B71" w:rsidRDefault="009622B1" w:rsidP="00587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29BEAE9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A36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AED5" w14:textId="77777777" w:rsid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7EFF1D" w14:textId="77777777" w:rsidR="00EF16B2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060DDE4B" w14:textId="77777777" w:rsidR="009622B1" w:rsidRDefault="00EF16B2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G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>eologia złóż i rola w gospodarce wybranych surowców krytycznych takich jak: europ, terb, itr, antymon, fosfor, hel, dysproz, neodym, ren, uran, rod, ind, technet-99, hel-3, german, beryl, skand, tryt, wolfram, gal, tantal, niob (koltan), lit</w:t>
            </w:r>
            <w:r w:rsidR="00F175E9">
              <w:rPr>
                <w:rFonts w:ascii="Verdana" w:hAnsi="Verdana"/>
                <w:sz w:val="20"/>
                <w:szCs w:val="20"/>
              </w:rPr>
              <w:t>. L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ista może być modyfikowana w miarę rozwoju sytuacji na rynkach międzynarodowych. </w:t>
            </w:r>
          </w:p>
          <w:p w14:paraId="5D15A628" w14:textId="77777777" w:rsidR="00EF16B2" w:rsidRDefault="00F175E9" w:rsidP="009622B1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22942E3D" w14:textId="77777777" w:rsidR="009622B1" w:rsidRPr="00587B71" w:rsidRDefault="00F175E9" w:rsidP="00EF16B2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Studia przypadku dla poszczególnych grup surowcowych w oparciu o statystyki międzynarodowe dostępne w Internecie i strony producentów</w:t>
            </w:r>
          </w:p>
        </w:tc>
      </w:tr>
      <w:tr w:rsidR="00B527E5" w:rsidRPr="00864E2D" w14:paraId="165A9E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3EF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18BF" w14:textId="77777777" w:rsidR="00B527E5" w:rsidRPr="009622B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12103101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1234B02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A55C7B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Zna terminologie anglojęzyczną w zakresie surowców krytycznych </w:t>
            </w:r>
          </w:p>
          <w:p w14:paraId="17DC912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3B84EF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Zna podstawowe surowce krytyczne </w:t>
            </w:r>
          </w:p>
          <w:p w14:paraId="50B956F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14AB67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3 Zna geologiczne warunki występowania surowców krytycznych </w:t>
            </w:r>
          </w:p>
          <w:p w14:paraId="5A46166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DD5F89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4 Zna głównych producentów i konsumentów surowców krytycznych </w:t>
            </w:r>
          </w:p>
          <w:p w14:paraId="24AE487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D1DE87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wskazać źródła zaopatrzenia w surowce krytyczne </w:t>
            </w:r>
          </w:p>
          <w:p w14:paraId="0F6D3AF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C7CB02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Potrafi wskazać obszary perspektywiczne dla poszukiwań surowców krytycznych </w:t>
            </w:r>
          </w:p>
          <w:p w14:paraId="067DF959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9D37B8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</w:t>
            </w:r>
          </w:p>
          <w:p w14:paraId="3136229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4D8BD37" w14:textId="77777777" w:rsidR="00B527E5" w:rsidRPr="009622B1" w:rsidRDefault="009622B1" w:rsidP="00A81A6A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>2 Ma świadomość konieczności poszerzania swojej wiedzy w zakresie surowców krytycznych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A4BA" w14:textId="77777777" w:rsidR="00B527E5" w:rsidRPr="009622B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3BF1A75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3566DEC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467C93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439BCC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60BAD8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290C02D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CD57E7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35619A4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C69A4E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BE955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418849E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486FE9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9E226D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InżK2_U05 </w:t>
            </w:r>
          </w:p>
          <w:p w14:paraId="23F82E1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30C0B9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026137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4FC4E9F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050624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6D6CDD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9A312E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K2_K01 </w:t>
            </w:r>
          </w:p>
          <w:p w14:paraId="301946C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4BCAA0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4D41D7E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387C5F23" w14:textId="77777777" w:rsidR="00B527E5" w:rsidRPr="009622B1" w:rsidRDefault="009622B1" w:rsidP="009622B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527E5" w:rsidRPr="00864E2D" w14:paraId="243F55B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C27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2271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01ED4E81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07E94B50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Tadeusz J. Smakowski: Surowce mineralne – krytyczne czy deficytowe dla gospodarki UE i Polski., Zeszyty Naukowe Instytutu Gospodarki Surowcami Mineralnymi i Energią Polskiej Akademii Nauk nr 81, rok 2011; https://meeri.eu/Wydawnictwa/ZN81/zn-smakowski.pdf </w:t>
            </w:r>
          </w:p>
          <w:p w14:paraId="1BFAE222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2C1E0F4" w14:textId="77777777" w:rsidR="009622B1" w:rsidRPr="00EF16B2" w:rsidRDefault="009622B1" w:rsidP="009622B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</w:p>
          <w:p w14:paraId="62DF941E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Mochnacka, K., Oberc-Dziedzic, T., Mayer, W., Pieczka, A. (2015): Ore mineralization related to geological evolution of the Karkonosze–Izera Massif (the Sudetes, Poland) — Towards a model. 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Ore Geology Reviews 64, 215 </w:t>
            </w:r>
          </w:p>
          <w:p w14:paraId="3642302F" w14:textId="77777777" w:rsidR="00B527E5" w:rsidRPr="0045685A" w:rsidRDefault="009622B1" w:rsidP="00A81A6A">
            <w:pPr>
              <w:rPr>
                <w:rFonts w:ascii="Verdana" w:eastAsia="Calibri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http://e360.yale.edu/features/a_scarcity_of_rare_metals_is_hinder ing_green_technologies https://phys.org/news/2015-05-future-sustainable-energyexploitation-rare.html strony USGS Hasła tematyczne w Wikipedii (zwłaszcza anglojęzycznej) i linki tam zamieszczone</w:t>
            </w:r>
          </w:p>
        </w:tc>
      </w:tr>
      <w:tr w:rsidR="00B527E5" w:rsidRPr="00864E2D" w14:paraId="0A76B4E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0542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8766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1EE62667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7E5C08CB" w14:textId="77777777" w:rsidR="009622B1" w:rsidRDefault="00587B71" w:rsidP="009622B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>praca semestralna (indywidualna lub grupowa)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 xml:space="preserve">InżK2_U05; K2_K01; K2_K04; K2_U01; K2_W01; K2_W06; K2_W07 </w:t>
            </w:r>
          </w:p>
          <w:p w14:paraId="2BCA499C" w14:textId="77777777" w:rsidR="00B527E5" w:rsidRPr="00A81A6A" w:rsidRDefault="00587B71" w:rsidP="00A81A6A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Ćwiczenia: sprawozdania z wykonanych zadań: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>InżK2_U05; K2_K01; K2_K04; K2_U01; K2_W01; K2_W06; K2_W07</w:t>
            </w:r>
          </w:p>
        </w:tc>
      </w:tr>
      <w:tr w:rsidR="00B527E5" w:rsidRPr="00864E2D" w14:paraId="32E1457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A8A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E540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8C1D45D" w14:textId="77777777" w:rsid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 xml:space="preserve">praca semestralna stanowi opracowanie zadanego tematu, które realizowane będzie indywidualnie lub przez grupę studentów. </w:t>
            </w:r>
            <w:r w:rsidR="00EF16B2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3EFCE766" w14:textId="77777777" w:rsidR="009622B1" w:rsidRPr="0045685A" w:rsidRDefault="009622B1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07461863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 w:rsidR="009622B1">
              <w:rPr>
                <w:rFonts w:ascii="Verdana" w:hAnsi="Verdana"/>
                <w:sz w:val="20"/>
                <w:szCs w:val="20"/>
              </w:rPr>
              <w:t>, zadanych podczas ćwiczeń. Ocena na podstawie średniej ze sprawozdań.</w:t>
            </w:r>
            <w:r w:rsidR="00EF16B2">
              <w:rPr>
                <w:rFonts w:ascii="Verdana" w:hAnsi="Verdana"/>
                <w:sz w:val="20"/>
                <w:szCs w:val="20"/>
              </w:rPr>
              <w:t xml:space="preserve"> Próg zaliczenia: 50%</w:t>
            </w:r>
          </w:p>
          <w:p w14:paraId="69746F5E" w14:textId="4E703D8D" w:rsidR="009622B1" w:rsidRPr="0045685A" w:rsidRDefault="009622B1" w:rsidP="00EF16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5046893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9151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94E9" w14:textId="77777777" w:rsidR="00B527E5" w:rsidRPr="00864E2D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3A9C09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B8D6D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6523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E80C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6D59C87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BCAF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518D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1536F1B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622B1">
              <w:rPr>
                <w:rFonts w:ascii="Verdana" w:hAnsi="Verdana"/>
                <w:sz w:val="20"/>
                <w:szCs w:val="20"/>
              </w:rPr>
              <w:t>6</w:t>
            </w:r>
          </w:p>
          <w:p w14:paraId="68DA3353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22B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15EFF329" w14:textId="77777777" w:rsidR="00A81A6A" w:rsidRPr="00864E2D" w:rsidRDefault="00A81A6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36F9" w14:textId="77777777" w:rsidR="00B527E5" w:rsidRPr="00864E2D" w:rsidRDefault="00FE429E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527E5" w:rsidRPr="00864E2D" w14:paraId="6F3C697C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9D0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C054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AA6257D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622B1">
              <w:rPr>
                <w:rFonts w:ascii="Verdana" w:hAnsi="Verdana"/>
                <w:sz w:val="20"/>
                <w:szCs w:val="20"/>
              </w:rPr>
              <w:t>10</w:t>
            </w:r>
          </w:p>
          <w:p w14:paraId="62F9177B" w14:textId="77777777" w:rsidR="004D4D3F" w:rsidRDefault="004D4D3F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  <w:p w14:paraId="0906B92E" w14:textId="77777777" w:rsidR="00FE429E" w:rsidRPr="00864E2D" w:rsidRDefault="00FE429E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D7F9" w14:textId="77777777" w:rsidR="00B527E5" w:rsidRPr="00864E2D" w:rsidRDefault="00A81A6A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527E5" w:rsidRPr="00864E2D" w14:paraId="0FAA16B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A7D0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DACF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27F6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864E2D" w14:paraId="43970CA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E24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3ED7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ACC6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CC817D" w14:textId="77777777" w:rsidR="004C6200" w:rsidRDefault="004C62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761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589745">
    <w:abstractNumId w:val="6"/>
  </w:num>
  <w:num w:numId="3" w16cid:durableId="1572033694">
    <w:abstractNumId w:val="4"/>
  </w:num>
  <w:num w:numId="4" w16cid:durableId="1546523382">
    <w:abstractNumId w:val="5"/>
  </w:num>
  <w:num w:numId="5" w16cid:durableId="2017683905">
    <w:abstractNumId w:val="2"/>
  </w:num>
  <w:num w:numId="6" w16cid:durableId="1708293956">
    <w:abstractNumId w:val="3"/>
  </w:num>
  <w:num w:numId="7" w16cid:durableId="695231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1B6C31"/>
    <w:rsid w:val="00274073"/>
    <w:rsid w:val="00315084"/>
    <w:rsid w:val="003A0D14"/>
    <w:rsid w:val="004053B5"/>
    <w:rsid w:val="004556E6"/>
    <w:rsid w:val="0045685A"/>
    <w:rsid w:val="004C6200"/>
    <w:rsid w:val="004D4D3F"/>
    <w:rsid w:val="00587B71"/>
    <w:rsid w:val="005B78DB"/>
    <w:rsid w:val="00633493"/>
    <w:rsid w:val="006556AA"/>
    <w:rsid w:val="006A06B2"/>
    <w:rsid w:val="006D6B7B"/>
    <w:rsid w:val="006E738C"/>
    <w:rsid w:val="00706E0D"/>
    <w:rsid w:val="008962B9"/>
    <w:rsid w:val="008E7503"/>
    <w:rsid w:val="00912E3A"/>
    <w:rsid w:val="009622B1"/>
    <w:rsid w:val="0099524F"/>
    <w:rsid w:val="00A52775"/>
    <w:rsid w:val="00A66E97"/>
    <w:rsid w:val="00A81A6A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749AE"/>
    <w:rsid w:val="00E85502"/>
    <w:rsid w:val="00EA4DEC"/>
    <w:rsid w:val="00EF16B2"/>
    <w:rsid w:val="00F175E9"/>
    <w:rsid w:val="00F4179F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A99DA"/>
  <w15:docId w15:val="{C77B21E0-C81C-4DAB-941F-AE962CE7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/>
      <w:ind w:left="720"/>
      <w:contextualSpacing/>
    </w:pPr>
    <w:rPr>
      <w:rFonts w:ascii="Verdana" w:hAnsi="Verdana"/>
      <w:sz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rPr>
      <w:rFonts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2019-04-23T20:02:00Z</dcterms:created>
  <dcterms:modified xsi:type="dcterms:W3CDTF">2024-11-29T18:02:00Z</dcterms:modified>
</cp:coreProperties>
</file>