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4A8AB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7E77C92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56A295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6486CE5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138666CF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0C546B" w14:paraId="35A01E1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CFF8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1C7C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79FE8E25" w14:textId="77777777" w:rsidR="008E7503" w:rsidRPr="00B0329F" w:rsidRDefault="00C56427" w:rsidP="00270730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Metody badań minerałów rudnych /</w:t>
            </w:r>
            <w:r w:rsidR="00270730" w:rsidRPr="00B0329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="00270730" w:rsidRPr="00B0329F">
              <w:rPr>
                <w:rFonts w:ascii="Verdana" w:hAnsi="Verdana"/>
                <w:bCs/>
                <w:sz w:val="20"/>
                <w:szCs w:val="20"/>
                <w:lang w:val="en-US"/>
              </w:rPr>
              <w:t>Methods of ore minerals research</w:t>
            </w:r>
          </w:p>
        </w:tc>
      </w:tr>
      <w:tr w:rsidR="008E7503" w:rsidRPr="00B0329F" w14:paraId="1D319F1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6EB1" w14:textId="77777777" w:rsidR="008E7503" w:rsidRPr="00EB5E12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5790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893124B" w14:textId="77777777" w:rsidR="008E7503" w:rsidRPr="00B0329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B0329F" w14:paraId="7871F4B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FFE29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1A19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2141B8F" w14:textId="77777777" w:rsidR="008E7503" w:rsidRPr="00B0329F" w:rsidRDefault="0027073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B0329F" w14:paraId="314BD09C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2FE6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5F4D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613D129" w14:textId="77777777" w:rsidR="008E7503" w:rsidRPr="00B0329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270730" w:rsidRPr="00B0329F">
              <w:rPr>
                <w:rFonts w:ascii="Verdana" w:hAnsi="Verdana"/>
                <w:bCs/>
                <w:sz w:val="20"/>
                <w:szCs w:val="20"/>
              </w:rPr>
              <w:t>Zakład Gospodarki Surowcami Mineralnymi</w:t>
            </w:r>
          </w:p>
        </w:tc>
      </w:tr>
      <w:tr w:rsidR="008E7503" w:rsidRPr="00B0329F" w14:paraId="0137DB9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CBC9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B310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EDE4CE0" w14:textId="77777777" w:rsidR="008E7503" w:rsidRPr="00B0329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B0329F" w14:paraId="44677F0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A5EB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15B1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B0329F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28BF0D21" w14:textId="77777777" w:rsidR="008E7503" w:rsidRPr="00B0329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B0329F" w14:paraId="0568445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34A5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A81C0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78C05420" w14:textId="77777777" w:rsidR="008E7503" w:rsidRPr="00B0329F" w:rsidRDefault="00C650FA" w:rsidP="0027073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B0329F" w14:paraId="5793AFB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37DA1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34CC" w14:textId="77777777" w:rsidR="008E7503" w:rsidRPr="00B0329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B0329F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0F414F81" w14:textId="77777777" w:rsidR="008E7503" w:rsidRPr="00B0329F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B0329F" w14:paraId="4B4DDB8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93E52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C221" w14:textId="77777777" w:rsidR="008E7503" w:rsidRPr="00B0329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B0329F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B0329F">
              <w:rPr>
                <w:rFonts w:ascii="Verdana" w:hAnsi="Verdana"/>
                <w:sz w:val="20"/>
                <w:szCs w:val="20"/>
              </w:rPr>
              <w:t>)</w:t>
            </w:r>
          </w:p>
          <w:p w14:paraId="73EC4CDE" w14:textId="77777777" w:rsidR="008E7503" w:rsidRPr="00B0329F" w:rsidRDefault="00270730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B0329F" w14:paraId="1204DB7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BC60E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9ABCD" w14:textId="77777777" w:rsidR="008E7503" w:rsidRPr="00B0329F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B0329F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7E0B176" w14:textId="77777777" w:rsidR="008E7503" w:rsidRPr="00B0329F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B0329F" w14:paraId="2435C2D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A877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D292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55DEFC0" w14:textId="77777777" w:rsidR="00C8307B" w:rsidRPr="00B0329F" w:rsidRDefault="00C8307B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270730" w:rsidRPr="00B0329F">
              <w:rPr>
                <w:rFonts w:ascii="Verdana" w:hAnsi="Verdana"/>
                <w:sz w:val="20"/>
                <w:szCs w:val="20"/>
              </w:rPr>
              <w:t>4</w:t>
            </w:r>
          </w:p>
          <w:p w14:paraId="4FC361E1" w14:textId="77777777" w:rsidR="00C8307B" w:rsidRPr="00B0329F" w:rsidRDefault="00C8307B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270730" w:rsidRPr="00B0329F">
              <w:rPr>
                <w:rFonts w:ascii="Verdana" w:hAnsi="Verdana"/>
                <w:sz w:val="20"/>
                <w:szCs w:val="20"/>
              </w:rPr>
              <w:t>16</w:t>
            </w:r>
          </w:p>
          <w:p w14:paraId="158ED95F" w14:textId="77777777" w:rsidR="00C8307B" w:rsidRPr="00B0329F" w:rsidRDefault="008E7503" w:rsidP="00EB5E1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Metody uczenia się</w:t>
            </w:r>
            <w:r w:rsidR="00EB5E12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C8307B" w:rsidRPr="00B0329F">
              <w:rPr>
                <w:rFonts w:ascii="Verdana" w:hAnsi="Verdana"/>
                <w:sz w:val="20"/>
                <w:szCs w:val="20"/>
              </w:rPr>
              <w:t xml:space="preserve">Wykład multimedialny, dyskusja, ćwiczenia praktyczne, </w:t>
            </w:r>
            <w:r w:rsidR="00270730" w:rsidRPr="00B0329F">
              <w:rPr>
                <w:rFonts w:ascii="Verdana" w:hAnsi="Verdana"/>
                <w:sz w:val="20"/>
                <w:szCs w:val="20"/>
              </w:rPr>
              <w:t>wykonywanie zadań samodzielnie</w:t>
            </w:r>
          </w:p>
        </w:tc>
      </w:tr>
      <w:tr w:rsidR="008E7503" w:rsidRPr="00B0329F" w14:paraId="6738107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9355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01B0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D2D8AF1" w14:textId="55E124D9" w:rsidR="008E7503" w:rsidRPr="00B0329F" w:rsidRDefault="00C8307B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Koordynator:</w:t>
            </w:r>
            <w:r w:rsidR="00270730" w:rsidRPr="00B0329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70730" w:rsidRPr="00B0329F">
              <w:rPr>
                <w:rFonts w:ascii="Verdana" w:hAnsi="Verdana"/>
                <w:bCs/>
                <w:sz w:val="20"/>
                <w:szCs w:val="20"/>
              </w:rPr>
              <w:t>dr hab. Antoni Muszer</w:t>
            </w:r>
          </w:p>
        </w:tc>
      </w:tr>
      <w:tr w:rsidR="008E7503" w:rsidRPr="00B0329F" w14:paraId="2119E83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D263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01766" w14:textId="77777777" w:rsidR="008E7503" w:rsidRPr="00B0329F" w:rsidRDefault="008E7503" w:rsidP="00B0329F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30E9293" w14:textId="77777777" w:rsidR="008E7503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Wiedza </w:t>
            </w:r>
            <w:r w:rsidR="00403CF2">
              <w:rPr>
                <w:rFonts w:ascii="Verdana" w:hAnsi="Verdana"/>
                <w:bCs/>
                <w:sz w:val="20"/>
                <w:szCs w:val="20"/>
              </w:rPr>
              <w:t xml:space="preserve">ogólna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i umiejętności z zakresu mineralogii, podstaw geologii złóż, podstawy procesów mineralizacyjnych</w:t>
            </w:r>
          </w:p>
        </w:tc>
      </w:tr>
      <w:tr w:rsidR="008E7503" w:rsidRPr="00B0329F" w14:paraId="61C4878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805D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7AED" w14:textId="77777777" w:rsidR="008E7503" w:rsidRPr="00B0329F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3A4BBC8" w14:textId="77777777" w:rsidR="008E7503" w:rsidRPr="00B0329F" w:rsidRDefault="00270730" w:rsidP="00403CF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Zajęcia stanowią </w:t>
            </w:r>
            <w:r w:rsidR="00403CF2">
              <w:rPr>
                <w:rFonts w:ascii="Verdana" w:hAnsi="Verdana"/>
                <w:bCs/>
                <w:sz w:val="20"/>
                <w:szCs w:val="20"/>
              </w:rPr>
              <w:t xml:space="preserve">wprowadzenie w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podstaw</w:t>
            </w:r>
            <w:r w:rsidR="00403CF2">
              <w:rPr>
                <w:rFonts w:ascii="Verdana" w:hAnsi="Verdana"/>
                <w:bCs/>
                <w:sz w:val="20"/>
                <w:szCs w:val="20"/>
              </w:rPr>
              <w:t>y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 mineralogii i geologii złóż metalicznych</w:t>
            </w:r>
          </w:p>
        </w:tc>
      </w:tr>
      <w:tr w:rsidR="008E7503" w:rsidRPr="00B0329F" w14:paraId="3CC01212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1AE8" w14:textId="77777777" w:rsidR="008E7503" w:rsidRPr="00B0329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1537" w14:textId="77777777" w:rsidR="008E7503" w:rsidRPr="00B0329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D22BE23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0329F">
              <w:rPr>
                <w:rFonts w:ascii="Verdana" w:hAnsi="Verdana"/>
                <w:bCs/>
                <w:sz w:val="20"/>
                <w:szCs w:val="20"/>
              </w:rPr>
              <w:t>Wykłady:</w:t>
            </w:r>
            <w:r w:rsidR="00B0329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Nomenklatura naukowa. Historia metody badawczej, zastosowanie światła odbit</w:t>
            </w:r>
            <w:r w:rsidR="00403CF2">
              <w:rPr>
                <w:rFonts w:ascii="Verdana" w:hAnsi="Verdana"/>
                <w:bCs/>
                <w:sz w:val="20"/>
                <w:szCs w:val="20"/>
              </w:rPr>
              <w:t>ego w różnych dziedzinach życia.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 Wyznaczanie sukcesji minerałów: schematy obrazów mikroskopowych i ich interpretacja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, obrazy mikroskopowe i ich interpretacja, </w:t>
            </w:r>
            <w:r w:rsidRPr="00B0329F">
              <w:rPr>
                <w:rFonts w:ascii="Verdana" w:hAnsi="Verdana"/>
                <w:sz w:val="20"/>
                <w:szCs w:val="20"/>
              </w:rPr>
              <w:lastRenderedPageBreak/>
              <w:t xml:space="preserve">konstrukcja diagramów krystalizacji kruszców.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 xml:space="preserve">Charakterystyka minerałów przeźroczystych w preparatach polerowanych: </w:t>
            </w:r>
            <w:r w:rsidRPr="00B0329F">
              <w:rPr>
                <w:rFonts w:ascii="Verdana" w:hAnsi="Verdana"/>
                <w:sz w:val="20"/>
                <w:szCs w:val="20"/>
              </w:rPr>
              <w:t>charakterystyka zdolności refleksyjnej minerałów przeźroczystych, charakterystyka barwy, interpretacja zjawisk, efekty dwójodbicia, efekt anizotropii, wewnętrzne refleksy w minerałach przeźroczystych, prezentacja zdjęć i filmów nagranych na potrzeby wykładu</w:t>
            </w:r>
          </w:p>
          <w:p w14:paraId="68E538C7" w14:textId="77777777" w:rsidR="008E7503" w:rsidRPr="00B0329F" w:rsidRDefault="00270730" w:rsidP="00B0329F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0329F">
              <w:rPr>
                <w:rFonts w:ascii="Verdana" w:hAnsi="Verdana"/>
                <w:bCs/>
                <w:sz w:val="20"/>
                <w:szCs w:val="20"/>
              </w:rPr>
              <w:t>Ćwiczenia:</w:t>
            </w:r>
            <w:r w:rsidR="00B0329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Podstawowe cechy optyczne minerałów rudnych: zdolność refleksyjna, barwa minerałów pod mikroskopem, dwójodbicie, pleochroizm refleksyjny, efekt anizotropii, wewnętrzne refleksy, figury polaryzacyjne w świetle zbieżnym- zajęcia praktyczne. Podstawowe cechy fizyczne minerałów rudnych: formy i pokrój kryształów, charakter łupliwości i zbliźniaczeń, budowa pasowa, twardość zarysowania, polerowania i wgniatania wgłębnika, barwa proszku, wytrzymałość na zarysowanie, własności magnetyczne, przewodnictwo elektryczne – zajęcia praktyczne. Paragenezy i parasterezy minerałów rudnych: wykorzystanie paragenez i parasterez do identyfikacji kruszców w preparatach polerowanych </w:t>
            </w:r>
            <w:r w:rsidR="00E80A6D">
              <w:rPr>
                <w:rFonts w:ascii="Verdana" w:hAnsi="Verdana"/>
                <w:sz w:val="20"/>
                <w:szCs w:val="20"/>
              </w:rPr>
              <w:t>–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 zajęcia praktyczne. Opis kruszców. Identyfikacja kruszców w zestawach ćwiczeniowych: zajęcia praktyczne w oznaczaniu kruszców w zestawach preparatów polerowanych zidentyfikowanych pod względem składu mineralnego. Oznaczanie twardości: budowa twardościomierza, zasady pomiarów twardości minerałów rudnych, przygotowanie minerałów do określenia twardości w skali Vickersa, praktyczne wykonanie oznaczenia twardości.</w:t>
            </w:r>
          </w:p>
        </w:tc>
      </w:tr>
      <w:tr w:rsidR="00270730" w:rsidRPr="00B0329F" w14:paraId="04947C0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05F8" w14:textId="77777777" w:rsidR="00270730" w:rsidRPr="00B0329F" w:rsidRDefault="00270730" w:rsidP="0027073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D53C" w14:textId="77777777" w:rsidR="00270730" w:rsidRPr="00B0329F" w:rsidRDefault="00417014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kształcenia:</w:t>
            </w:r>
          </w:p>
          <w:p w14:paraId="6EA025FA" w14:textId="77777777" w:rsidR="00EB5E12" w:rsidRDefault="00EB5E12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DDD718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W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1 </w:t>
            </w:r>
            <w:r w:rsidRPr="00B0329F">
              <w:rPr>
                <w:rFonts w:ascii="Verdana" w:hAnsi="Verdana"/>
                <w:bCs/>
                <w:iCs/>
                <w:sz w:val="20"/>
                <w:szCs w:val="20"/>
              </w:rPr>
              <w:t xml:space="preserve">Zna terminologię z zakresu mineralogii, kruszców, złóż metali  </w:t>
            </w:r>
          </w:p>
          <w:p w14:paraId="29915D28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48AF8C2A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W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2 </w:t>
            </w:r>
            <w:r w:rsidRPr="00B0329F">
              <w:rPr>
                <w:rFonts w:ascii="Verdana" w:hAnsi="Verdana"/>
                <w:bCs/>
                <w:iCs/>
                <w:sz w:val="20"/>
                <w:szCs w:val="20"/>
              </w:rPr>
              <w:t>Zna sposoby rozpoznawania kruszców</w:t>
            </w:r>
          </w:p>
          <w:p w14:paraId="11A10FC9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6AE75467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W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3 </w:t>
            </w:r>
            <w:r w:rsidR="00403CF2">
              <w:rPr>
                <w:rFonts w:ascii="Verdana" w:hAnsi="Verdana"/>
                <w:bCs/>
                <w:iCs/>
                <w:sz w:val="20"/>
                <w:szCs w:val="20"/>
              </w:rPr>
              <w:t>Zna cechy</w:t>
            </w:r>
            <w:r w:rsidRPr="00B0329F">
              <w:rPr>
                <w:rFonts w:ascii="Verdana" w:hAnsi="Verdana"/>
                <w:bCs/>
                <w:iCs/>
                <w:sz w:val="20"/>
                <w:szCs w:val="20"/>
              </w:rPr>
              <w:t xml:space="preserve"> odróżnia</w:t>
            </w:r>
            <w:r w:rsidR="00403CF2">
              <w:rPr>
                <w:rFonts w:ascii="Verdana" w:hAnsi="Verdana"/>
                <w:bCs/>
                <w:iCs/>
                <w:sz w:val="20"/>
                <w:szCs w:val="20"/>
              </w:rPr>
              <w:t>jące</w:t>
            </w:r>
            <w:r w:rsidRPr="00B0329F">
              <w:rPr>
                <w:rFonts w:ascii="Verdana" w:hAnsi="Verdana"/>
                <w:bCs/>
                <w:iCs/>
                <w:sz w:val="20"/>
                <w:szCs w:val="20"/>
              </w:rPr>
              <w:t xml:space="preserve"> poszczególne minerały</w:t>
            </w:r>
          </w:p>
          <w:p w14:paraId="479DF113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113630E9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W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4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Zna podstawowe różnice pomiędzy parasterezami i paragenezami wybranych kruszców.</w:t>
            </w:r>
          </w:p>
          <w:p w14:paraId="66FF074D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0C7F8B3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W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5 </w:t>
            </w:r>
            <w:r w:rsidRPr="00B0329F">
              <w:rPr>
                <w:rFonts w:ascii="Verdana" w:hAnsi="Verdana"/>
                <w:bCs/>
                <w:iCs/>
                <w:sz w:val="20"/>
                <w:szCs w:val="20"/>
              </w:rPr>
              <w:t>Posiada wiedzę z zakresu mineralogii kruszców, ich rozprzestrzenienia i sukcesji mineralnych</w:t>
            </w:r>
          </w:p>
          <w:p w14:paraId="729CE229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079D37C2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U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1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Potrafi rozpoznać najważniejsze minerały rudne</w:t>
            </w:r>
          </w:p>
          <w:p w14:paraId="3570C081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195E317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U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2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Umie powiązać występowanie kruszców z ich paragenezami mineralnymi</w:t>
            </w:r>
          </w:p>
          <w:p w14:paraId="2E35B51C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D71BF26" w14:textId="77777777" w:rsidR="00270730" w:rsidRDefault="00270730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U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3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Potrafi wyciągać wnioski dotyczące procesów krystalizacji i sukcesji mineralnej kruszców</w:t>
            </w:r>
          </w:p>
          <w:p w14:paraId="6FBEF5AF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BE43576" w14:textId="77777777" w:rsidR="00270730" w:rsidRDefault="00EB5E12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U_</w:t>
            </w:r>
            <w:r w:rsidR="00270730" w:rsidRPr="00B0329F">
              <w:rPr>
                <w:rFonts w:ascii="Verdana" w:hAnsi="Verdana" w:cs="Arial"/>
                <w:sz w:val="20"/>
                <w:szCs w:val="20"/>
              </w:rPr>
              <w:t>4</w:t>
            </w:r>
            <w:r w:rsidR="00270730" w:rsidRPr="00B0329F">
              <w:rPr>
                <w:rFonts w:ascii="Verdana" w:hAnsi="Verdana"/>
                <w:sz w:val="20"/>
                <w:szCs w:val="20"/>
              </w:rPr>
              <w:t xml:space="preserve"> Potrafi planować eksperymenty, wykonywać pomiary, opracowania i interpretację wyników badań</w:t>
            </w:r>
          </w:p>
          <w:p w14:paraId="4CE39F25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35D3FE2" w14:textId="77777777" w:rsidR="00270730" w:rsidRPr="00B0329F" w:rsidRDefault="00270730" w:rsidP="00EB5E1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K</w:t>
            </w:r>
            <w:r w:rsidR="00EB5E12">
              <w:rPr>
                <w:rFonts w:ascii="Verdana" w:hAnsi="Verdana"/>
                <w:sz w:val="20"/>
                <w:szCs w:val="20"/>
              </w:rPr>
              <w:t>_</w:t>
            </w:r>
            <w:r w:rsidRPr="00B0329F">
              <w:rPr>
                <w:rFonts w:ascii="Verdana" w:hAnsi="Verdana"/>
                <w:sz w:val="20"/>
                <w:szCs w:val="20"/>
              </w:rPr>
              <w:t>1 Potrafi krytycznie spojrzeć na dostarczane mu informacje. Ma świadomość poszerzania swojej wiedzy w zakresie okruszcowania skał.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9B17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Symbole odpowiednich kierunkowych efektów kształcenia:</w:t>
            </w:r>
          </w:p>
          <w:p w14:paraId="3712A0F7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K2_W06, K2_W01</w:t>
            </w:r>
          </w:p>
          <w:p w14:paraId="60B5F4E0" w14:textId="77777777" w:rsidR="00B0329F" w:rsidRDefault="00B0329F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F802AB7" w14:textId="77777777" w:rsidR="00B0329F" w:rsidRDefault="00B0329F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2F37331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</w:p>
          <w:p w14:paraId="4096E7EE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84C7A16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K2_W01, InżK2_W01</w:t>
            </w:r>
          </w:p>
          <w:p w14:paraId="28F49C06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B1259BC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A096D0C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 xml:space="preserve">K2_W01,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InżK2_W03</w:t>
            </w:r>
          </w:p>
          <w:p w14:paraId="76A9207A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14FCE39" w14:textId="77777777" w:rsidR="00270730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7DA73BBE" w14:textId="77777777" w:rsidR="00B0329F" w:rsidRDefault="00B0329F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3ABDC77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 xml:space="preserve">K2_W01,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InżK2_W03</w:t>
            </w:r>
          </w:p>
          <w:p w14:paraId="43357F32" w14:textId="77777777" w:rsidR="00B0329F" w:rsidRDefault="00B0329F" w:rsidP="0027073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65D8351" w14:textId="77777777" w:rsidR="00B0329F" w:rsidRDefault="00B0329F" w:rsidP="0027073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7C83B8AD" w14:textId="77777777" w:rsidR="00403CF2" w:rsidRPr="00B0329F" w:rsidRDefault="00403CF2" w:rsidP="0027073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6450C798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InżK2_U05, K2_U01, InżK2_U04</w:t>
            </w:r>
          </w:p>
          <w:p w14:paraId="0A061113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5C9CD3C" w14:textId="77777777" w:rsidR="00403CF2" w:rsidRDefault="00403CF2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9D34DA3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InżK2_U05, K2_U01, InżK2_U04</w:t>
            </w:r>
          </w:p>
          <w:p w14:paraId="4A56540F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6CE3A83A" w14:textId="77777777" w:rsidR="00403CF2" w:rsidRDefault="00403CF2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74B99EAC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InżK2_U05, K2_U01, InżK2_U04</w:t>
            </w:r>
          </w:p>
          <w:p w14:paraId="10091204" w14:textId="77777777" w:rsidR="00270730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704DBB9" w14:textId="77777777" w:rsidR="00B0329F" w:rsidRPr="00B0329F" w:rsidRDefault="00B0329F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06E31DC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3E7B7CBE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InżK2_U05, K2_U01, InżK2_U04</w:t>
            </w:r>
          </w:p>
          <w:p w14:paraId="226D6B3A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AB7609E" w14:textId="77777777" w:rsidR="00403CF2" w:rsidRDefault="00403CF2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802715A" w14:textId="77777777" w:rsidR="00403CF2" w:rsidRDefault="00403CF2" w:rsidP="00270730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0C36F60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K2_K01</w:t>
            </w:r>
          </w:p>
        </w:tc>
      </w:tr>
      <w:tr w:rsidR="00270730" w:rsidRPr="00B0329F" w14:paraId="1262E5A9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332A" w14:textId="77777777" w:rsidR="00270730" w:rsidRPr="00B0329F" w:rsidRDefault="00270730" w:rsidP="0027073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B551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B0329F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21C99CD9" w14:textId="77777777" w:rsidR="00270730" w:rsidRPr="001D1D7A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1D1D7A">
              <w:rPr>
                <w:rFonts w:ascii="Verdana" w:hAnsi="Verdana"/>
                <w:sz w:val="20"/>
                <w:szCs w:val="20"/>
                <w:lang w:val="nl-NL"/>
              </w:rPr>
              <w:t xml:space="preserve">Literatura </w:t>
            </w:r>
            <w:r w:rsidR="00EB5E12" w:rsidRPr="001D1D7A">
              <w:rPr>
                <w:rFonts w:ascii="Verdana" w:hAnsi="Verdana"/>
                <w:sz w:val="20"/>
                <w:szCs w:val="20"/>
                <w:lang w:val="nl-NL"/>
              </w:rPr>
              <w:t>zalecana</w:t>
            </w:r>
            <w:r w:rsidRPr="001D1D7A">
              <w:rPr>
                <w:rFonts w:ascii="Verdana" w:hAnsi="Verdana"/>
                <w:sz w:val="20"/>
                <w:szCs w:val="20"/>
                <w:lang w:val="nl-NL"/>
              </w:rPr>
              <w:t>:</w:t>
            </w:r>
          </w:p>
          <w:p w14:paraId="4E93020E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  <w:lang w:val="de-DE"/>
              </w:rPr>
              <w:lastRenderedPageBreak/>
              <w:t xml:space="preserve">Mücke A. (1989) - Anleitung zur Erzmikroskopie mit einer Einführung in die Erzpetrographie. 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Stuttgart. </w:t>
            </w:r>
          </w:p>
          <w:p w14:paraId="78C2A907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Muszer A. (2000) - Zarys mikroskopii kruszców. Wyd. Uniwer. Wroc. Wrocław. </w:t>
            </w:r>
          </w:p>
          <w:p w14:paraId="5EDB587E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 xml:space="preserve">Oelsner O (1961) - Atlas der wichtigsten Mineralparagenesen im mikroskopischen Bild. </w:t>
            </w:r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 xml:space="preserve">Bergakad. Freiberg. </w:t>
            </w:r>
          </w:p>
          <w:p w14:paraId="1FDEC9CB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 xml:space="preserve">Picot P., Johan Z. (1982) - Atlas of ore minerals. 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Elsevier, Amsterdam. </w:t>
            </w:r>
          </w:p>
          <w:p w14:paraId="40F0396D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Piestrzyński A. (1992) - Wybrane materiały do ćwiczeń z petrografii rud. </w:t>
            </w:r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 xml:space="preserve">Wyd. AGH Kraków. </w:t>
            </w:r>
          </w:p>
          <w:p w14:paraId="5AD7EBC7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 xml:space="preserve">Ramdohr P. (1950, 1955, 1960, 1975) - Die Erzmineralien und ihre Verwachsungen. Akademie-Verlag, Berlin. </w:t>
            </w:r>
          </w:p>
          <w:p w14:paraId="287D21B0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B0329F">
              <w:rPr>
                <w:rFonts w:ascii="Verdana" w:hAnsi="Verdana"/>
                <w:sz w:val="20"/>
                <w:szCs w:val="20"/>
                <w:lang w:val="de-DE"/>
              </w:rPr>
              <w:t xml:space="preserve">Schneiderhohn H., P. Ramdohr (1931, 1933)) - Lehrbuch der Erzmikroskopie. </w:t>
            </w:r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 xml:space="preserve">Gebruder Borntraeger. Berlin. </w:t>
            </w:r>
          </w:p>
          <w:p w14:paraId="63822218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  <w:lang w:val="en-US"/>
              </w:rPr>
              <w:t xml:space="preserve">Uytenbogaardt W., Burke E.A.J (1971) - Tables for microscopic identification of ore minerals. 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Elsevier. Amsterdam, Londyn, Nowy York. </w:t>
            </w:r>
          </w:p>
        </w:tc>
      </w:tr>
      <w:tr w:rsidR="00270730" w:rsidRPr="00B0329F" w14:paraId="0712C6ED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504B" w14:textId="77777777" w:rsidR="00270730" w:rsidRPr="00B0329F" w:rsidRDefault="00270730" w:rsidP="0027073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4D85" w14:textId="77777777" w:rsidR="00270730" w:rsidRPr="00B0329F" w:rsidRDefault="00270730" w:rsidP="00B0329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00A4E653" w14:textId="77777777" w:rsidR="00EB5E12" w:rsidRPr="00B0329F" w:rsidRDefault="00EB5E12" w:rsidP="00EB5E1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B0329F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ciągła kontrola obecności i kontroli pos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tępów w zakresie tematyki zajęć: </w:t>
            </w:r>
            <w:r w:rsidRPr="00B0329F">
              <w:rPr>
                <w:rFonts w:ascii="Verdana" w:hAnsi="Verdana" w:cs="Verdana"/>
                <w:bCs/>
                <w:sz w:val="20"/>
                <w:szCs w:val="20"/>
              </w:rPr>
              <w:t>InżK2_W01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403CF2" w:rsidRPr="00403CF2">
              <w:rPr>
                <w:rFonts w:ascii="Verdana" w:hAnsi="Verdana" w:cs="Verdana"/>
                <w:bCs/>
                <w:sz w:val="20"/>
                <w:szCs w:val="20"/>
              </w:rPr>
              <w:t>InżK2_W03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InżK2_U04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InżK2_U05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K2_K01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>; K2_W01;</w:t>
            </w:r>
          </w:p>
          <w:p w14:paraId="5124AD22" w14:textId="77777777" w:rsidR="00270730" w:rsidRPr="00B0329F" w:rsidRDefault="00EB5E12" w:rsidP="00403CF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 xml:space="preserve"> - egzamin (pisemny)</w:t>
            </w:r>
            <w:r w:rsidR="00403CF2">
              <w:rPr>
                <w:rFonts w:ascii="Verdana" w:hAnsi="Verdana"/>
                <w:sz w:val="20"/>
                <w:szCs w:val="20"/>
              </w:rPr>
              <w:t>:</w:t>
            </w:r>
            <w:r w:rsidR="00403CF2">
              <w:rPr>
                <w:rFonts w:ascii="Verdana" w:hAnsi="Verdana"/>
                <w:color w:val="FF0000"/>
                <w:sz w:val="20"/>
                <w:szCs w:val="20"/>
              </w:rPr>
              <w:t xml:space="preserve">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InżK2_W01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403CF2" w:rsidRPr="00B0329F">
              <w:rPr>
                <w:rFonts w:ascii="Verdana" w:hAnsi="Verdana"/>
                <w:bCs/>
                <w:sz w:val="20"/>
                <w:szCs w:val="20"/>
              </w:rPr>
              <w:t>InżK2_W03</w:t>
            </w:r>
            <w:r w:rsidR="00403CF2">
              <w:rPr>
                <w:rFonts w:ascii="Verdana" w:hAnsi="Verdana"/>
                <w:bCs/>
                <w:sz w:val="20"/>
                <w:szCs w:val="20"/>
              </w:rPr>
              <w:t xml:space="preserve">;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InżK2_U04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 xml:space="preserve">; InżK2_U05; K2_U01;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  <w:r w:rsidR="00403CF2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403CF2" w:rsidRPr="00B0329F">
              <w:rPr>
                <w:rFonts w:ascii="Verdana" w:hAnsi="Verdana" w:cs="Verdana"/>
                <w:bCs/>
                <w:sz w:val="20"/>
                <w:szCs w:val="20"/>
              </w:rPr>
              <w:t>K2_W06</w:t>
            </w:r>
          </w:p>
        </w:tc>
      </w:tr>
      <w:tr w:rsidR="00270730" w:rsidRPr="00B0329F" w14:paraId="1F01341E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1B4E" w14:textId="77777777" w:rsidR="00270730" w:rsidRPr="00B0329F" w:rsidRDefault="00270730" w:rsidP="0027073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7BCB" w14:textId="77777777" w:rsidR="00270730" w:rsidRPr="00B0329F" w:rsidRDefault="00270730" w:rsidP="00B0329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19C3E959" w14:textId="77777777" w:rsidR="00EB5E12" w:rsidRPr="00B0329F" w:rsidRDefault="00EB5E12" w:rsidP="00EB5E1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ykład: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 sprawdzian pisemny (test zamknięty i pytania otwarte) </w:t>
            </w:r>
            <w:r>
              <w:rPr>
                <w:rFonts w:ascii="Verdana" w:hAnsi="Verdana"/>
                <w:sz w:val="20"/>
                <w:szCs w:val="20"/>
              </w:rPr>
              <w:t>–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 po zaliczeniu ćwiczeń.</w:t>
            </w:r>
            <w:r>
              <w:rPr>
                <w:rFonts w:ascii="Verdana" w:hAnsi="Verdana"/>
                <w:sz w:val="20"/>
                <w:szCs w:val="20"/>
              </w:rPr>
              <w:t xml:space="preserve"> Ocena pozytywna: 50% punktów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0BDBC391" w14:textId="77777777" w:rsidR="00EB5E12" w:rsidRPr="00B0329F" w:rsidRDefault="00EB5E12" w:rsidP="00EB5E1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</w:t>
            </w:r>
            <w:r w:rsidRPr="00B0329F">
              <w:rPr>
                <w:rFonts w:ascii="Verdana" w:hAnsi="Verdana"/>
                <w:sz w:val="20"/>
                <w:szCs w:val="20"/>
              </w:rPr>
              <w:t>iczenia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B0329F">
              <w:rPr>
                <w:rFonts w:ascii="Verdana" w:hAnsi="Verdana"/>
                <w:bCs/>
                <w:sz w:val="20"/>
                <w:szCs w:val="20"/>
              </w:rPr>
              <w:t>sprawozdania z wykonanych zadań oraz sprawdzian pisemny</w:t>
            </w:r>
            <w:r w:rsidRPr="00B0329F">
              <w:rPr>
                <w:rFonts w:ascii="Verdana" w:hAnsi="Verdana"/>
                <w:sz w:val="20"/>
                <w:szCs w:val="20"/>
              </w:rPr>
              <w:t xml:space="preserve">. </w:t>
            </w:r>
            <w:r>
              <w:rPr>
                <w:rFonts w:ascii="Verdana" w:hAnsi="Verdana"/>
                <w:sz w:val="20"/>
                <w:szCs w:val="20"/>
              </w:rPr>
              <w:t>Ocena pozytywna: 50% punktów.</w:t>
            </w:r>
          </w:p>
          <w:p w14:paraId="08EA490D" w14:textId="329BA033" w:rsidR="00270730" w:rsidRPr="00B0329F" w:rsidRDefault="00270730" w:rsidP="00EB5E1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270730" w:rsidRPr="00B0329F" w14:paraId="627533B9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25D0" w14:textId="77777777" w:rsidR="00270730" w:rsidRPr="00B0329F" w:rsidRDefault="00270730" w:rsidP="00270730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57E9" w14:textId="77777777" w:rsidR="00270730" w:rsidRPr="00B0329F" w:rsidRDefault="00270730" w:rsidP="0027073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270730" w:rsidRPr="00B0329F" w14:paraId="6A26D770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E353F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8116" w14:textId="77777777" w:rsidR="00270730" w:rsidRPr="00B0329F" w:rsidRDefault="00270730" w:rsidP="0027073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029B" w14:textId="77777777" w:rsidR="00270730" w:rsidRPr="00B0329F" w:rsidRDefault="00270730" w:rsidP="0027073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270730" w:rsidRPr="00B0329F" w14:paraId="7237D5A9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3C983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A106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728C3586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- wykład: 4</w:t>
            </w:r>
          </w:p>
          <w:p w14:paraId="07EE476D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- ćwiczenia laboratoryjne: 16</w:t>
            </w:r>
          </w:p>
          <w:p w14:paraId="5B36C9E2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- inne: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C029" w14:textId="77777777" w:rsidR="00270730" w:rsidRPr="00B0329F" w:rsidRDefault="00270730" w:rsidP="0027073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270730" w:rsidRPr="00B0329F" w14:paraId="25B429C8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C9C65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AD06" w14:textId="77777777" w:rsidR="00270730" w:rsidRPr="00B0329F" w:rsidRDefault="00270730" w:rsidP="0027073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1472B352" w14:textId="77777777" w:rsidR="00270730" w:rsidRPr="00B0329F" w:rsidRDefault="00270730" w:rsidP="0027073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- przygotowanie do zajęć: 6</w:t>
            </w:r>
          </w:p>
          <w:p w14:paraId="0F56193F" w14:textId="77777777" w:rsidR="00270730" w:rsidRPr="00B0329F" w:rsidRDefault="00270730" w:rsidP="0027073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- czytanie wskazanej literatury: 5</w:t>
            </w:r>
          </w:p>
          <w:p w14:paraId="75135229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- przygotowanie do sprawdzianów i egzaminu:14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EBA7" w14:textId="77777777" w:rsidR="00270730" w:rsidRPr="00B0329F" w:rsidRDefault="00270730" w:rsidP="0027073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270730" w:rsidRPr="00B0329F" w14:paraId="6C4DFB09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39568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77B28" w14:textId="77777777" w:rsidR="00270730" w:rsidRPr="00B0329F" w:rsidRDefault="00270730" w:rsidP="0027073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6A7D" w14:textId="77777777" w:rsidR="00270730" w:rsidRPr="00B0329F" w:rsidRDefault="00270730" w:rsidP="0027073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270730" w:rsidRPr="00B0329F" w14:paraId="77068077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4849E" w14:textId="77777777" w:rsidR="00270730" w:rsidRPr="00B0329F" w:rsidRDefault="00270730" w:rsidP="002707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5253" w14:textId="77777777" w:rsidR="00270730" w:rsidRPr="00B0329F" w:rsidRDefault="00270730" w:rsidP="00270730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2B73" w14:textId="77777777" w:rsidR="00270730" w:rsidRPr="00B0329F" w:rsidRDefault="00270730" w:rsidP="00270730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B0329F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4F7B3D15" w14:textId="77777777" w:rsidR="000C546B" w:rsidRDefault="000C546B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62970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C546B"/>
    <w:rsid w:val="001D1D7A"/>
    <w:rsid w:val="00270730"/>
    <w:rsid w:val="00403CF2"/>
    <w:rsid w:val="004053B5"/>
    <w:rsid w:val="00417014"/>
    <w:rsid w:val="004556E6"/>
    <w:rsid w:val="005B78DB"/>
    <w:rsid w:val="006556AA"/>
    <w:rsid w:val="006A06B2"/>
    <w:rsid w:val="006C3B58"/>
    <w:rsid w:val="008E7503"/>
    <w:rsid w:val="0099524F"/>
    <w:rsid w:val="00A66E97"/>
    <w:rsid w:val="00B0329F"/>
    <w:rsid w:val="00BB1CBF"/>
    <w:rsid w:val="00C04E3A"/>
    <w:rsid w:val="00C22864"/>
    <w:rsid w:val="00C45F7A"/>
    <w:rsid w:val="00C56427"/>
    <w:rsid w:val="00C6323D"/>
    <w:rsid w:val="00C650FA"/>
    <w:rsid w:val="00C8307B"/>
    <w:rsid w:val="00D64DC7"/>
    <w:rsid w:val="00E80A6D"/>
    <w:rsid w:val="00EB5E12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FE54E"/>
  <w15:docId w15:val="{7DBEAA52-C57E-416D-831F-831FC76A9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888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8</cp:revision>
  <dcterms:created xsi:type="dcterms:W3CDTF">2019-04-23T12:16:00Z</dcterms:created>
  <dcterms:modified xsi:type="dcterms:W3CDTF">2024-11-29T17:58:00Z</dcterms:modified>
</cp:coreProperties>
</file>