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AC1EA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B4DF6B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8FD9F1F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4CE324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56C2C6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7668AF" w14:paraId="643D19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5E5C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BB53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2FF3912" w14:textId="77777777" w:rsidR="008E7503" w:rsidRPr="00B0329F" w:rsidRDefault="00C56427" w:rsidP="0027073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Metody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badań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minerałów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rudnych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/</w:t>
            </w:r>
            <w:r w:rsidR="00270730"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  <w:lang w:val="en-US"/>
              </w:rPr>
              <w:t>Methods of ore minerals research</w:t>
            </w:r>
          </w:p>
        </w:tc>
      </w:tr>
      <w:tr w:rsidR="008E7503" w:rsidRPr="00B0329F" w14:paraId="648883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3C32" w14:textId="77777777" w:rsidR="008E7503" w:rsidRPr="00EB5E1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18C3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800DF6F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0329F" w14:paraId="61D9C5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934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E92B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34ED1F6" w14:textId="77777777" w:rsidR="008E7503" w:rsidRPr="00B0329F" w:rsidRDefault="002707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0329F" w14:paraId="11A9BB46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E0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9B6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68FB1ED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B0329F" w14:paraId="4A96D3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2EAB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1F7B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ED55E7E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0329F" w14:paraId="6E85754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6ECD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5B5B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BF48454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0329F" w14:paraId="130CB5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6B9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E29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7D860F8" w14:textId="77777777" w:rsidR="008E7503" w:rsidRPr="00B0329F" w:rsidRDefault="00C650FA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B0329F" w14:paraId="2D65F50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E9AD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8250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5CAB298D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0329F" w14:paraId="77923B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7346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1AD2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0329F">
              <w:rPr>
                <w:rFonts w:ascii="Verdana" w:hAnsi="Verdana"/>
                <w:sz w:val="20"/>
                <w:szCs w:val="20"/>
              </w:rPr>
              <w:t>)</w:t>
            </w:r>
          </w:p>
          <w:p w14:paraId="58DED4B0" w14:textId="77777777" w:rsidR="008E7503" w:rsidRPr="00B0329F" w:rsidRDefault="0027073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0329F" w14:paraId="47E259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519F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1535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49B60EE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B0329F" w14:paraId="54EBCD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8202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69DC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F17DC51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4</w:t>
            </w:r>
          </w:p>
          <w:p w14:paraId="216BB62A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16</w:t>
            </w:r>
          </w:p>
          <w:p w14:paraId="3C383F93" w14:textId="77777777" w:rsidR="00C8307B" w:rsidRPr="00B0329F" w:rsidRDefault="008E7503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Metody uczenia się</w:t>
            </w:r>
            <w:r w:rsidR="00EB5E1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 w:rsidRPr="00B0329F">
              <w:rPr>
                <w:rFonts w:ascii="Verdana" w:hAnsi="Verdana"/>
                <w:sz w:val="20"/>
                <w:szCs w:val="20"/>
              </w:rPr>
              <w:t xml:space="preserve">Wykład multimedialny, dyskusja, ćwiczenia praktyczne,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B0329F" w14:paraId="702DF64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3FA3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598F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14A0851" w14:textId="53996519" w:rsidR="008E7503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Koordynator: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B0329F" w14:paraId="267039D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B60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A884" w14:textId="77777777" w:rsidR="008E7503" w:rsidRPr="00B0329F" w:rsidRDefault="008E7503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5E9D3D3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i umiejętności z zakresu mineralogii, podstaw geologii złóż, podstawy procesów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mineralizacyjnych</w:t>
            </w:r>
            <w:proofErr w:type="spellEnd"/>
          </w:p>
        </w:tc>
      </w:tr>
      <w:tr w:rsidR="008E7503" w:rsidRPr="00B0329F" w14:paraId="3DBE28A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C900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C630" w14:textId="77777777" w:rsidR="008E7503" w:rsidRPr="00B0329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306FA54" w14:textId="77777777" w:rsidR="008E7503" w:rsidRPr="00B0329F" w:rsidRDefault="00270730" w:rsidP="00403C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Zajęcia stanowią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wprowadzenie w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podstaw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y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mineralogii i geologii złóż metalicznych</w:t>
            </w:r>
          </w:p>
        </w:tc>
      </w:tr>
      <w:tr w:rsidR="008E7503" w:rsidRPr="00B0329F" w14:paraId="6794C09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7B17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0BD4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EFA220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Nomenklatura naukowa. Historia metody badawczej, zastosowanie światła odbit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ego w różnych dziedzinach życia.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Wyznaczanie sukcesji minerałów: schematy obrazów mikroskopowych i ich interpretacja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, obrazy mikroskopowe i ich interpretacja, </w:t>
            </w:r>
            <w:r w:rsidRPr="00B0329F">
              <w:rPr>
                <w:rFonts w:ascii="Verdana" w:hAnsi="Verdana"/>
                <w:sz w:val="20"/>
                <w:szCs w:val="20"/>
              </w:rPr>
              <w:lastRenderedPageBreak/>
              <w:t xml:space="preserve">konstrukcja diagramów krystalizacji kruszców.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Charakterystyka minerałów przeźroczystych w preparatach polerowanych: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charakterystyka zdolności refleksyjnej minerałów przeźroczystych, charakterystyka barwy, interpretacja zjawisk, efekty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efekt anizotropii, wewnętrzne refleksy w minerałach przeźroczystych, prezentacja zdjęć i filmów nagranych na potrzeby wykładu</w:t>
            </w:r>
          </w:p>
          <w:p w14:paraId="732B84DB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Podstawowe cechy optyczne minerałów rudnych: zdolność refleksyjna, barwa minerałów pod mikroskopem,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dwójodbicie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pleochroizm refleksyjny, efekt anizotropii, wewnętrzne refleksy, figury polaryzacyjne w świetle zbieżnym- zajęcia praktyczne. Podstawowe cechy fizyczne minerałów rudnych: formy i pokrój kryształów, charakter łupliwości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zbliźniaczeń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budowa pasowa, twardość zarysowania, polerowania i wgniatania wgłębnika, barwa proszku, wytrzymałość na zarysowanie, własności magnetyczne, przewodnictwo elektryczne – zajęcia praktyczne. Paragenezy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parasterezy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minerałów rudnych: wykorzystanie paragenez 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parasterez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do identyfikacji kruszców w preparatach polerowanych </w:t>
            </w:r>
            <w:r w:rsidR="00E80A6D"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zajęcia praktyczne. Opis kruszców. Identyfikacja kruszców w zestawach ćwiczeniowych: zajęcia praktyczne w oznaczaniu kruszców w zestawach preparatów polerowanych zidentyfikowanych pod względem składu mineralnego. Oznaczanie twardości: budowa twardościomierza, zasady pomiarów twardości minerałów rudnych, przygotowanie minerałów do określenia twardości w skali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Vickersa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>, praktyczne wykonanie oznaczenia twardości.</w:t>
            </w:r>
          </w:p>
        </w:tc>
      </w:tr>
      <w:tr w:rsidR="00270730" w:rsidRPr="00B0329F" w14:paraId="5459AFF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4496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FF44" w14:textId="77777777" w:rsidR="00270730" w:rsidRPr="00B0329F" w:rsidRDefault="00417014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3349A633" w14:textId="77777777" w:rsidR="00EB5E12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79CBD8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Zna terminologię z zakresu mineralogii, kruszców, złóż metali  </w:t>
            </w:r>
          </w:p>
          <w:p w14:paraId="7A8DE4B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308C8372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Zna sposoby rozpoznawania kruszców</w:t>
            </w:r>
          </w:p>
          <w:p w14:paraId="199B782B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7C5DD598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Zna cechy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odróżnia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jące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poszczególne minerały</w:t>
            </w:r>
          </w:p>
          <w:p w14:paraId="36D82F77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EA1BCD4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4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Zna podstawowe różnice pomiędzy </w:t>
            </w:r>
            <w:proofErr w:type="spellStart"/>
            <w:r w:rsidRPr="00B0329F">
              <w:rPr>
                <w:rFonts w:ascii="Verdana" w:hAnsi="Verdana"/>
                <w:bCs/>
                <w:sz w:val="20"/>
                <w:szCs w:val="20"/>
              </w:rPr>
              <w:t>parasterezami</w:t>
            </w:r>
            <w:proofErr w:type="spellEnd"/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i paragenezami wybranych kruszców.</w:t>
            </w:r>
          </w:p>
          <w:p w14:paraId="3DD5C744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4A42A9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5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Posiada wiedzę z zakresu mineralogii kruszców, ich rozprzestrzenienia i sukcesji mineralnych</w:t>
            </w:r>
          </w:p>
          <w:p w14:paraId="34EC27C2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2BE1990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rozpoznać najważniejsze minerały rudne</w:t>
            </w:r>
          </w:p>
          <w:p w14:paraId="31E78C38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AFB1132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Umie powiązać występowanie kruszców z ich paragenezami mineralnymi</w:t>
            </w:r>
          </w:p>
          <w:p w14:paraId="2CCF5E44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A602BE6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wyciągać wnioski dotyczące procesów krystalizacji i sukcesji mineralnej kruszców</w:t>
            </w:r>
          </w:p>
          <w:p w14:paraId="4680DE30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8D8A3CA" w14:textId="77777777" w:rsidR="00270730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270730" w:rsidRPr="00B0329F">
              <w:rPr>
                <w:rFonts w:ascii="Verdana" w:hAnsi="Verdana" w:cs="Arial"/>
                <w:sz w:val="20"/>
                <w:szCs w:val="20"/>
              </w:rPr>
              <w:t>4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Potrafi planować eksperymenty, wykonywać pomiary, opracowania i interpretację wyników badań</w:t>
            </w:r>
          </w:p>
          <w:p w14:paraId="0A1059BF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4FB44D" w14:textId="77777777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Ma świadomość poszerzania swojej wiedzy w zakresie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okruszcowania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skał.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C57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Symbole odpowiednich kierunkowych efektów kształcenia:</w:t>
            </w:r>
          </w:p>
          <w:p w14:paraId="23D92C3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K2_W06, K2_W01</w:t>
            </w:r>
          </w:p>
          <w:p w14:paraId="5D832CA6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C54CC40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C2C74F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408FE6A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B911E2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393E13C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D88DAD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63F0F2B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5C35A18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082F876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828BBB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A3735A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23118A9B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2FF0E5C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DD6C626" w14:textId="77777777" w:rsidR="00403CF2" w:rsidRPr="00B0329F" w:rsidRDefault="00403CF2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37C7AD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09817E8C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7E07ED3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A6E46D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439F4B1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1108DAB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317AA9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3DF76786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4B5A45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0D2EAB4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682A281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4CA101A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C98AAF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9DA30B1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28ADD5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270730" w:rsidRPr="00B0329F" w14:paraId="5205970F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5A0D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4FBC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F079CD0" w14:textId="77777777" w:rsidR="00270730" w:rsidRPr="003C17D9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3C17D9">
              <w:rPr>
                <w:rFonts w:ascii="Verdana" w:hAnsi="Verdana"/>
                <w:sz w:val="20"/>
                <w:szCs w:val="20"/>
                <w:lang w:val="nl-NL"/>
              </w:rPr>
              <w:t xml:space="preserve">Literatura </w:t>
            </w:r>
            <w:r w:rsidR="00EB5E12" w:rsidRPr="003C17D9">
              <w:rPr>
                <w:rFonts w:ascii="Verdana" w:hAnsi="Verdana"/>
                <w:sz w:val="20"/>
                <w:szCs w:val="20"/>
                <w:lang w:val="nl-NL"/>
              </w:rPr>
              <w:t>zalecana</w:t>
            </w:r>
            <w:r w:rsidRPr="003C17D9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</w:p>
          <w:p w14:paraId="4217B646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lastRenderedPageBreak/>
              <w:t xml:space="preserve">Mücke A. (1989) - Anleitung zur Erzmikroskopie mit einer Einführung in die Erzpetrographie.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Stuttgart. </w:t>
            </w:r>
          </w:p>
          <w:p w14:paraId="22B865B0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Muszer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 A. (2000) - Zarys mikroskopii kruszców. Wyd.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Uniwer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Wroc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Wrocław. </w:t>
            </w:r>
          </w:p>
          <w:p w14:paraId="1721C4A4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Oelsner O (1961) - Atlas der wichtigsten Mineralparagenesen im mikroskopischen Bild.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Bergakad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Freiberg. </w:t>
            </w:r>
          </w:p>
          <w:p w14:paraId="058187CC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Picot P., Johan Z. (1982) - Atlas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, Amsterdam. </w:t>
            </w:r>
          </w:p>
          <w:p w14:paraId="554343C5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Piestrzyński A. (1992) - Wybrane materiały do ćwiczeń z petrografii rud.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>Wyd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. AGH Kraków. </w:t>
            </w:r>
          </w:p>
          <w:p w14:paraId="108BD248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Ramdohr P. (1950, 1955, 1960, 1975) - Die Erzmineralien und ihre Verwachsungen. Akademie-Verlag, Berlin. </w:t>
            </w:r>
          </w:p>
          <w:p w14:paraId="5F0ED558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Schneiderhohn H., P. Ramdohr (1931, 1933)) - Lehrbuch der Erzmikroskopie.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Gebruder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Borntraeger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. Berlin. </w:t>
            </w:r>
          </w:p>
          <w:p w14:paraId="571B6BDB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>Uytenbogaardt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W., Burke E.A.J (1971) - Tables for microscopic identification of ore minerals. </w:t>
            </w:r>
            <w:proofErr w:type="spellStart"/>
            <w:r w:rsidRPr="00B0329F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B0329F">
              <w:rPr>
                <w:rFonts w:ascii="Verdana" w:hAnsi="Verdana"/>
                <w:sz w:val="20"/>
                <w:szCs w:val="20"/>
              </w:rPr>
              <w:t xml:space="preserve">. Amsterdam, Londyn, Nowy York. </w:t>
            </w:r>
          </w:p>
        </w:tc>
      </w:tr>
      <w:tr w:rsidR="00270730" w:rsidRPr="00B0329F" w14:paraId="20F628A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06DF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6C7B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BDB91DC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403CF2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</w:p>
          <w:p w14:paraId="41778355" w14:textId="77777777" w:rsidR="00270730" w:rsidRPr="00B0329F" w:rsidRDefault="00EB5E12" w:rsidP="00403CF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- egzamin (pisemny)</w:t>
            </w:r>
            <w:r w:rsidR="00403CF2">
              <w:rPr>
                <w:rFonts w:ascii="Verdana" w:hAnsi="Verdana"/>
                <w:sz w:val="20"/>
                <w:szCs w:val="20"/>
              </w:rPr>
              <w:t>:</w:t>
            </w:r>
            <w:r w:rsidR="00403CF2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InżK2_U05; K2_U01;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</w:tc>
      </w:tr>
      <w:tr w:rsidR="00270730" w:rsidRPr="00B0329F" w14:paraId="1817F4B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4650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29C7" w14:textId="77777777" w:rsidR="00270730" w:rsidRPr="00B0329F" w:rsidRDefault="00270730" w:rsidP="00B032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D169268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ykład: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sprawdzian pisemny (test zamknięty i pytania otwarte)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po zaliczeniu ćwiczeń.</w:t>
            </w:r>
            <w:r>
              <w:rPr>
                <w:rFonts w:ascii="Verdana" w:hAnsi="Verdana"/>
                <w:sz w:val="20"/>
                <w:szCs w:val="20"/>
              </w:rPr>
              <w:t xml:space="preserve"> Ocena pozytywna: 50% punktów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5FB74D4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</w:t>
            </w:r>
            <w:r w:rsidRPr="00B0329F">
              <w:rPr>
                <w:rFonts w:ascii="Verdana" w:hAnsi="Verdana"/>
                <w:sz w:val="20"/>
                <w:szCs w:val="20"/>
              </w:rPr>
              <w:t>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sprawozdania z wykonanych zadań oraz sprawdzian pisemny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Ocena pozytywna: 50% punktów.</w:t>
            </w:r>
          </w:p>
          <w:p w14:paraId="3ABDA2B6" w14:textId="798ED258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70730" w:rsidRPr="00B0329F" w14:paraId="23FD973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C6BA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BAE5" w14:textId="77777777" w:rsidR="00270730" w:rsidRPr="00B0329F" w:rsidRDefault="00270730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70730" w:rsidRPr="00B0329F" w14:paraId="6B4100E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0EE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FD60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F65B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70730" w:rsidRPr="00B0329F" w14:paraId="596A578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D9C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AFD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1B9BC8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wykład: 4</w:t>
            </w:r>
          </w:p>
          <w:p w14:paraId="3D8320D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ćwiczenia laboratoryjne: 16</w:t>
            </w:r>
          </w:p>
          <w:p w14:paraId="6A90047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inne: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3433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3D272F3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B49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3488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F5B2A09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776872EF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D0E289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sprawdzianów i egzaminu:14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2D1B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39E5F03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129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15BC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9B12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270730" w:rsidRPr="00B0329F" w14:paraId="4AD6A0A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060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4682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CEC1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26DEC951" w14:textId="77777777" w:rsidR="007668AF" w:rsidRDefault="007668AF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727763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07611"/>
    <w:rsid w:val="00270730"/>
    <w:rsid w:val="003C17D9"/>
    <w:rsid w:val="00403CF2"/>
    <w:rsid w:val="004053B5"/>
    <w:rsid w:val="00417014"/>
    <w:rsid w:val="004556E6"/>
    <w:rsid w:val="005B78DB"/>
    <w:rsid w:val="006556AA"/>
    <w:rsid w:val="006A06B2"/>
    <w:rsid w:val="007668AF"/>
    <w:rsid w:val="008E7503"/>
    <w:rsid w:val="0099524F"/>
    <w:rsid w:val="00A66E97"/>
    <w:rsid w:val="00B0329F"/>
    <w:rsid w:val="00BB1CBF"/>
    <w:rsid w:val="00C04E3A"/>
    <w:rsid w:val="00C22864"/>
    <w:rsid w:val="00C45F7A"/>
    <w:rsid w:val="00C56427"/>
    <w:rsid w:val="00C6323D"/>
    <w:rsid w:val="00C650FA"/>
    <w:rsid w:val="00C8307B"/>
    <w:rsid w:val="00D64DC7"/>
    <w:rsid w:val="00E80A6D"/>
    <w:rsid w:val="00EB5E1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577ED"/>
  <w15:docId w15:val="{500E7422-B50C-412A-876D-0877E77B6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2019-04-23T12:16:00Z</dcterms:created>
  <dcterms:modified xsi:type="dcterms:W3CDTF">2024-11-29T18:20:00Z</dcterms:modified>
</cp:coreProperties>
</file>