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1D72C" w14:textId="77777777" w:rsidR="00915B64" w:rsidRDefault="00D377E2">
      <w:pPr>
        <w:spacing w:after="11" w:line="231" w:lineRule="auto"/>
        <w:ind w:firstLine="533"/>
        <w:jc w:val="right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 xml:space="preserve">Załącznik Nr 5                                                                                                                     </w:t>
      </w:r>
    </w:p>
    <w:p w14:paraId="1D53CAF1" w14:textId="77777777" w:rsidR="009735D0" w:rsidRDefault="00D377E2">
      <w:pPr>
        <w:spacing w:after="11" w:line="231" w:lineRule="auto"/>
        <w:ind w:firstLine="533"/>
        <w:jc w:val="right"/>
      </w:pPr>
      <w:r>
        <w:rPr>
          <w:rFonts w:ascii="Verdana" w:eastAsia="Verdana" w:hAnsi="Verdana" w:cs="Verdana"/>
          <w:b/>
          <w:sz w:val="16"/>
        </w:rPr>
        <w:t>do ZARZĄDZENIA Nr 21/2019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14:paraId="689BD214" w14:textId="77777777" w:rsidR="009735D0" w:rsidRDefault="00D377E2">
      <w:pPr>
        <w:spacing w:after="0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SYLABUS PRZEDMIOTU/MODUŁU ZAJĘĆ NA STUDIACH </w:t>
      </w:r>
    </w:p>
    <w:p w14:paraId="5C282F34" w14:textId="77777777" w:rsidR="009735D0" w:rsidRDefault="00D377E2">
      <w:pPr>
        <w:spacing w:after="161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WYŻSZYCH/DOKTORANCKICH </w:t>
      </w:r>
    </w:p>
    <w:p w14:paraId="29D6B04F" w14:textId="77777777" w:rsidR="009735D0" w:rsidRDefault="00D377E2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tbl>
      <w:tblPr>
        <w:tblStyle w:val="Tabela-Siatka1"/>
        <w:tblW w:w="9770" w:type="dxa"/>
        <w:tblInd w:w="0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487"/>
        <w:gridCol w:w="9283"/>
      </w:tblGrid>
      <w:tr w:rsidR="009735D0" w14:paraId="26A39693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4CEB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69B9" w14:textId="77777777" w:rsidR="009735D0" w:rsidRDefault="00D377E2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Nazwa przedmiotu/modułu w języku polskim oraz angielskim </w:t>
            </w:r>
          </w:p>
          <w:p w14:paraId="356A95FF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Wody lecznicze i termalne/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Medicinal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and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thermal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waters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  <w:tr w:rsidR="009735D0" w14:paraId="54B3EAA6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DD6A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44D4" w14:textId="77777777" w:rsidR="009735D0" w:rsidRDefault="00D377E2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Dyscyplina  </w:t>
            </w:r>
          </w:p>
          <w:p w14:paraId="45131CAE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Nauki o Ziemi i środowisku </w:t>
            </w:r>
          </w:p>
        </w:tc>
      </w:tr>
      <w:tr w:rsidR="009735D0" w14:paraId="78CAA497" w14:textId="77777777">
        <w:trPr>
          <w:trHeight w:val="73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4253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62A7" w14:textId="77777777" w:rsidR="009735D0" w:rsidRDefault="00D377E2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Język wykładowy </w:t>
            </w:r>
          </w:p>
          <w:p w14:paraId="00FC592A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Język polski </w:t>
            </w:r>
          </w:p>
        </w:tc>
      </w:tr>
      <w:tr w:rsidR="009735D0" w14:paraId="7E0997BB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15EE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F668" w14:textId="77777777" w:rsidR="009735D0" w:rsidRDefault="00D377E2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Jednostka prowadząca przedmiot </w:t>
            </w:r>
          </w:p>
          <w:p w14:paraId="66D587BA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WNZKS, Instytut Nauk Geologicznych, Zakład Hydrogeologii Stosowanej </w:t>
            </w:r>
          </w:p>
        </w:tc>
      </w:tr>
      <w:tr w:rsidR="009735D0" w14:paraId="3656098C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307B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EC82" w14:textId="77777777" w:rsidR="009735D0" w:rsidRDefault="00D377E2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Kod przedmiotu/modułu </w:t>
            </w:r>
          </w:p>
          <w:p w14:paraId="1ECB6BAD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USOS </w:t>
            </w:r>
          </w:p>
        </w:tc>
      </w:tr>
      <w:tr w:rsidR="009735D0" w14:paraId="5911490A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3110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670F" w14:textId="77777777" w:rsidR="009735D0" w:rsidRDefault="00D377E2">
            <w:pPr>
              <w:ind w:left="108" w:right="3045" w:hanging="130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 Rodzaj przedmiotu/modułu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(obowiązkowy lub do wyboru) </w:t>
            </w:r>
            <w:r>
              <w:rPr>
                <w:rFonts w:ascii="Verdana" w:eastAsia="Verdana" w:hAnsi="Verdana" w:cs="Verdana"/>
                <w:sz w:val="20"/>
              </w:rPr>
              <w:t xml:space="preserve">do wyboru </w:t>
            </w:r>
          </w:p>
        </w:tc>
      </w:tr>
      <w:tr w:rsidR="009735D0" w14:paraId="53037A2D" w14:textId="77777777">
        <w:trPr>
          <w:trHeight w:val="73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C98D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A491" w14:textId="77777777" w:rsidR="009735D0" w:rsidRDefault="00D377E2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Kierunek studiów (specjalność/specjalizacja) </w:t>
            </w:r>
          </w:p>
          <w:p w14:paraId="0C6B3CE7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Inżynieria Geologiczna </w:t>
            </w:r>
          </w:p>
        </w:tc>
      </w:tr>
      <w:tr w:rsidR="009735D0" w14:paraId="32F9C71E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E0E8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F3227" w14:textId="77777777" w:rsidR="009735D0" w:rsidRDefault="00D377E2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Poziom studiów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(I stopień, II stopień, jednolite studia magisterskie, studia doktoranckie) </w:t>
            </w:r>
          </w:p>
          <w:p w14:paraId="505FD7DD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 stopień </w:t>
            </w:r>
          </w:p>
        </w:tc>
      </w:tr>
      <w:tr w:rsidR="009735D0" w14:paraId="370B82B5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7EE0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B1D3" w14:textId="77777777" w:rsidR="009735D0" w:rsidRDefault="00D377E2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Rok studiów </w:t>
            </w:r>
            <w:r>
              <w:rPr>
                <w:rFonts w:ascii="Verdana" w:eastAsia="Verdana" w:hAnsi="Verdana" w:cs="Verdana"/>
                <w:i/>
                <w:sz w:val="20"/>
              </w:rPr>
              <w:t>(jeśli obowiązuje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</w:p>
          <w:p w14:paraId="67321F38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IV </w:t>
            </w:r>
          </w:p>
        </w:tc>
      </w:tr>
      <w:tr w:rsidR="009735D0" w14:paraId="5B054B53" w14:textId="77777777">
        <w:trPr>
          <w:trHeight w:val="73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7D03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C3C0" w14:textId="77777777" w:rsidR="009735D0" w:rsidRDefault="00D377E2">
            <w:pPr>
              <w:ind w:left="108" w:right="5619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Semestr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(zimowy lub letni) </w:t>
            </w:r>
            <w:r>
              <w:rPr>
                <w:rFonts w:ascii="Verdana" w:eastAsia="Verdana" w:hAnsi="Verdana" w:cs="Verdana"/>
                <w:sz w:val="20"/>
              </w:rPr>
              <w:t xml:space="preserve">zimowy </w:t>
            </w:r>
          </w:p>
        </w:tc>
      </w:tr>
      <w:tr w:rsidR="009735D0" w14:paraId="6F47D558" w14:textId="77777777">
        <w:trPr>
          <w:trHeight w:val="146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BC07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1907" w14:textId="77777777" w:rsidR="009735D0" w:rsidRDefault="00D377E2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Forma zajęć i liczba godzin </w:t>
            </w:r>
          </w:p>
          <w:p w14:paraId="6FFEB6BE" w14:textId="77777777" w:rsidR="009735D0" w:rsidRDefault="00D377E2">
            <w:pPr>
              <w:spacing w:after="10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Wykład: 22 </w:t>
            </w:r>
          </w:p>
          <w:p w14:paraId="04548128" w14:textId="77777777" w:rsidR="009735D0" w:rsidRDefault="00D377E2">
            <w:pPr>
              <w:spacing w:after="10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Metody uczenia się </w:t>
            </w:r>
          </w:p>
          <w:p w14:paraId="5BBF2295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Wykład multimedialny </w:t>
            </w:r>
          </w:p>
        </w:tc>
      </w:tr>
      <w:tr w:rsidR="009735D0" w14:paraId="5B13DF85" w14:textId="77777777">
        <w:trPr>
          <w:trHeight w:val="109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0D63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8487" w14:textId="77777777" w:rsidR="009735D0" w:rsidRDefault="00D377E2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Imię, nazwisko, tytuł/stopień naukowy osoby prowadzącej zajęcia </w:t>
            </w:r>
          </w:p>
          <w:p w14:paraId="1B3595ED" w14:textId="38DF520F" w:rsidR="009735D0" w:rsidRDefault="00D377E2" w:rsidP="00405B55">
            <w:pPr>
              <w:spacing w:after="10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Koordynator: </w:t>
            </w:r>
            <w:r w:rsidR="004D67EC">
              <w:rPr>
                <w:rFonts w:ascii="Verdana" w:eastAsia="Verdana" w:hAnsi="Verdana" w:cs="Verdana"/>
                <w:sz w:val="20"/>
              </w:rPr>
              <w:t xml:space="preserve">prof. </w:t>
            </w:r>
            <w:r>
              <w:rPr>
                <w:rFonts w:ascii="Verdana" w:eastAsia="Verdana" w:hAnsi="Verdana" w:cs="Verdana"/>
                <w:sz w:val="20"/>
              </w:rPr>
              <w:t>dr hab. Henryk Marszałek</w:t>
            </w:r>
          </w:p>
        </w:tc>
      </w:tr>
      <w:tr w:rsidR="009735D0" w14:paraId="045005A3" w14:textId="77777777">
        <w:trPr>
          <w:trHeight w:val="122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5A93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8074" w14:textId="77777777" w:rsidR="009735D0" w:rsidRDefault="00D377E2">
            <w:pPr>
              <w:spacing w:after="120"/>
              <w:ind w:left="108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Wymagania wstępne w zakresie wiedzy, umiejętności i kompetencji społecznych dla przedmiotu/modułu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 </w:t>
            </w:r>
          </w:p>
          <w:p w14:paraId="7C629741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Wiedza i umiejętności z zakresu występowania wód podziemnych w środowisku skalnym i budowy geologicznej Polski.  </w:t>
            </w:r>
          </w:p>
        </w:tc>
      </w:tr>
      <w:tr w:rsidR="009735D0" w14:paraId="36E05FF2" w14:textId="77777777">
        <w:trPr>
          <w:trHeight w:val="110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23B4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441C" w14:textId="77777777" w:rsidR="009735D0" w:rsidRDefault="00D377E2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Cele przedmiotu </w:t>
            </w:r>
          </w:p>
          <w:p w14:paraId="1995BC84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Celem wykładu jest zapoznanie studentów z charakterystyką hydrogeologicznych warunków występowania wód leczniczych i termalnych Polski, oraz z problematyką wykorzystania energii geotermalnej. Na tle regionalizacji hydrogeologicznej omówione </w:t>
            </w:r>
          </w:p>
        </w:tc>
      </w:tr>
    </w:tbl>
    <w:p w14:paraId="672A6659" w14:textId="77777777" w:rsidR="009735D0" w:rsidRDefault="009735D0">
      <w:pPr>
        <w:spacing w:after="0"/>
        <w:ind w:left="-1416" w:right="10451"/>
      </w:pPr>
    </w:p>
    <w:tbl>
      <w:tblPr>
        <w:tblStyle w:val="Tabela-Siatka1"/>
        <w:tblW w:w="9770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487"/>
        <w:gridCol w:w="4751"/>
        <w:gridCol w:w="4532"/>
      </w:tblGrid>
      <w:tr w:rsidR="009735D0" w14:paraId="6EB7DDED" w14:textId="77777777" w:rsidTr="5D95180F">
        <w:trPr>
          <w:trHeight w:val="860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37501D" w14:textId="77777777" w:rsidR="009735D0" w:rsidRDefault="009735D0"/>
        </w:tc>
        <w:tc>
          <w:tcPr>
            <w:tcW w:w="9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9279C" w14:textId="77777777" w:rsidR="009735D0" w:rsidRDefault="00D377E2">
            <w:pPr>
              <w:ind w:left="108" w:right="47"/>
            </w:pPr>
            <w:r>
              <w:rPr>
                <w:rFonts w:ascii="Verdana" w:eastAsia="Verdana" w:hAnsi="Verdana" w:cs="Verdana"/>
                <w:sz w:val="20"/>
              </w:rPr>
              <w:t xml:space="preserve">zostaną podstawowe rodzaje wód leczniczych, ich właściwości fizyko-chemiczne w aspekcie ich oddziaływania na organizm ludzki oraz ich geneza. Omówione zostaną zasoby wód leczniczych na terenie Polski, zagrożenia oraz zasady ich ochrony. </w:t>
            </w:r>
          </w:p>
        </w:tc>
      </w:tr>
      <w:tr w:rsidR="009735D0" w14:paraId="074341B5" w14:textId="77777777" w:rsidTr="5D95180F">
        <w:trPr>
          <w:trHeight w:val="1954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15463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B9610" w14:textId="77777777" w:rsidR="009735D0" w:rsidRDefault="00D377E2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Treści programowe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</w:p>
          <w:p w14:paraId="032D00DF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Klasyfikacje wód mineralnych, leczniczych i termalnych. Regionalizacja wód leczniczych i termalnych w Polsce na tle regionalizacji hydrogeologicznej. Strumień cieplny Ziemi i temperatury wód podziemnych. Obszary występowania wód leczniczych i termalnych Polski (prowincje: platformy prekambryjskiej i paleozoicznej, sudecka i karpacka. Metody badań wód mineralnych, leczniczych i termalnych. Zasoby wód leczniczych i termalnych oraz ich wykorzystanie. Perspektywy i prognozy rozwoju geotermii.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</w:p>
        </w:tc>
      </w:tr>
      <w:tr w:rsidR="009735D0" w14:paraId="70F33A79" w14:textId="77777777" w:rsidTr="5D95180F">
        <w:trPr>
          <w:trHeight w:val="8820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9145D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A792BF6" w14:textId="08A6CDF0" w:rsidR="5D95180F" w:rsidRDefault="5D95180F" w:rsidP="5D95180F">
            <w:r w:rsidRPr="5D95180F">
              <w:rPr>
                <w:rFonts w:ascii="Verdana" w:eastAsia="Verdana" w:hAnsi="Verdana" w:cs="Verdana"/>
                <w:sz w:val="19"/>
                <w:szCs w:val="19"/>
              </w:rPr>
              <w:t>Zakładane efekty uczenia się</w:t>
            </w:r>
          </w:p>
          <w:p w14:paraId="657CC746" w14:textId="0A228A00" w:rsidR="5D95180F" w:rsidRDefault="5D95180F" w:rsidP="5D95180F"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7498B5D1" w14:textId="5787C0CD" w:rsidR="5D95180F" w:rsidRDefault="5D95180F" w:rsidP="5D95180F">
            <w:r w:rsidRPr="5D95180F">
              <w:rPr>
                <w:rFonts w:ascii="Verdana" w:eastAsia="Verdana" w:hAnsi="Verdana" w:cs="Verdana"/>
                <w:color w:val="FF0000"/>
                <w:sz w:val="19"/>
                <w:szCs w:val="19"/>
              </w:rPr>
              <w:t xml:space="preserve"> </w:t>
            </w:r>
          </w:p>
          <w:p w14:paraId="3A538DFE" w14:textId="5FA20490" w:rsidR="5D95180F" w:rsidRDefault="5D95180F" w:rsidP="5D95180F">
            <w:r w:rsidRPr="5D95180F">
              <w:rPr>
                <w:rFonts w:ascii="Verdana" w:eastAsia="Verdana" w:hAnsi="Verdana" w:cs="Verdana"/>
                <w:color w:val="FF0000"/>
                <w:sz w:val="19"/>
                <w:szCs w:val="19"/>
              </w:rPr>
              <w:t xml:space="preserve"> </w:t>
            </w:r>
          </w:p>
          <w:p w14:paraId="30EDAA47" w14:textId="23192D2A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W_1 Ma wiedzę nt. zjawisk i procesów zachodzących w przyrodzie nieożywionej, szczególnie w środowisku wód podziemnych </w:t>
            </w:r>
          </w:p>
          <w:p w14:paraId="108E7D1B" w14:textId="5182DE98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54103482" w14:textId="7AEFECB7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>W_2</w:t>
            </w:r>
            <w:r w:rsidRPr="5D95180F">
              <w:rPr>
                <w:rFonts w:ascii="Verdana" w:eastAsia="Verdana" w:hAnsi="Verdana" w:cs="Verdana"/>
                <w:b/>
                <w:bCs/>
                <w:sz w:val="19"/>
                <w:szCs w:val="19"/>
              </w:rPr>
              <w:t xml:space="preserve"> </w:t>
            </w:r>
            <w:r w:rsidRPr="5D95180F">
              <w:rPr>
                <w:rFonts w:ascii="Verdana" w:eastAsia="Verdana" w:hAnsi="Verdana" w:cs="Verdana"/>
                <w:sz w:val="19"/>
                <w:szCs w:val="19"/>
              </w:rPr>
              <w:t>Zna podstawową terminologię w zakresie hydrogeologii ogólnej i systematyki wód podziemnych. Zna podstawy klasyfikacji wód zwykłych, leczniczych i termalnych</w:t>
            </w:r>
          </w:p>
          <w:p w14:paraId="1E1D59A6" w14:textId="6AFD3E19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b/>
                <w:bCs/>
                <w:sz w:val="19"/>
                <w:szCs w:val="19"/>
              </w:rPr>
              <w:t xml:space="preserve"> </w:t>
            </w:r>
          </w:p>
          <w:p w14:paraId="30D2EB32" w14:textId="29D3DB83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>W_3 Posiada wiedzę z geologii regionalnej Polski ze szczególnym uwzględnieniem Dolnego Śląska oraz zna metody badań hydrogeologicznych w zakresie projektowania ujęć</w:t>
            </w:r>
          </w:p>
          <w:p w14:paraId="2D9D2311" w14:textId="522192D3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7830DEAB" w14:textId="1E9A83B1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U_1 Potrafi dokonać oceny przydatności wód leczniczych i termalnych jako surowców kopalnianych </w:t>
            </w:r>
          </w:p>
          <w:p w14:paraId="5FBBBEEE" w14:textId="0A3ABA3E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5B9C135F" w14:textId="26EF1CBB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>U_2 Potrafi dokonać krytycznej oceny wyników badań hydrogeologicznych, w tym hydrogeochemicznych</w:t>
            </w:r>
          </w:p>
          <w:p w14:paraId="7E818522" w14:textId="290B1BD6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611744F4" w14:textId="57BC3DF9" w:rsidR="5D95180F" w:rsidRDefault="5D95180F" w:rsidP="5D95180F">
            <w:r w:rsidRPr="5D95180F">
              <w:rPr>
                <w:rFonts w:ascii="Verdana" w:eastAsia="Verdana" w:hAnsi="Verdana" w:cs="Verdana"/>
                <w:sz w:val="19"/>
                <w:szCs w:val="19"/>
              </w:rPr>
              <w:t>K_1 Ma świadomość konieczności poszerzania swojej wiedzy w zakresie znajomości procesów hydrogeologicznych oraz wpływu eksploatacji wód leczniczych i termalnych na środowisko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8F83A" w14:textId="66D6B69C" w:rsidR="5D95180F" w:rsidRDefault="5D95180F" w:rsidP="5D95180F">
            <w:pPr>
              <w:tabs>
                <w:tab w:val="left" w:pos="3024"/>
              </w:tabs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>Symbole odpowiednich kierunkowych efektów uczenia się:</w:t>
            </w:r>
          </w:p>
          <w:p w14:paraId="5BEDD3E8" w14:textId="1EF59D5C" w:rsidR="5D95180F" w:rsidRDefault="5D95180F" w:rsidP="5D95180F"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7F3AB5E1" w14:textId="4E851411" w:rsidR="5D95180F" w:rsidRDefault="5D95180F" w:rsidP="5D95180F"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7ED15751" w14:textId="11F3C0DC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>K1_W01, K1_W03, InżK_W01, InżK_W03</w:t>
            </w:r>
          </w:p>
          <w:p w14:paraId="57F7231A" w14:textId="5CD70330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6AEB6DAD" w14:textId="61853759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5BD56CF9" w14:textId="16E92DB3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002ED58F" w14:textId="71AFEE14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7B4F00E6" w14:textId="64A73A96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>K1_W04, InżK_W07</w:t>
            </w:r>
          </w:p>
          <w:p w14:paraId="0ADE9A97" w14:textId="18FEF49E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24242065" w14:textId="184AC057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6038E909" w14:textId="259BE049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03F787CC" w14:textId="73B26EC0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224C93E0" w14:textId="23DE80CE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65A70693" w14:textId="4839026D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>K1_W05, K1_W06, InżK_W11</w:t>
            </w:r>
          </w:p>
          <w:p w14:paraId="417E6490" w14:textId="2D1043BE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4673C21D" w14:textId="225D1003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6200E47E" w14:textId="2639EC58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576CB122" w14:textId="0CFBF695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32AD3E5B" w14:textId="318B4CA3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19"/>
                <w:szCs w:val="19"/>
              </w:rPr>
              <w:t xml:space="preserve"> </w:t>
            </w:r>
          </w:p>
          <w:p w14:paraId="07B43632" w14:textId="330F5F63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InżK_U04, InżK_U05, InżK_U06 InżK_U10 </w:t>
            </w:r>
          </w:p>
          <w:p w14:paraId="444879E9" w14:textId="205110A7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21B3EAED" w14:textId="426330E9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3033790B" w14:textId="363B7CE8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55B69299" w14:textId="5E562E17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20"/>
                <w:szCs w:val="20"/>
              </w:rPr>
              <w:t>InżK_U07, InżK_U10</w:t>
            </w:r>
          </w:p>
          <w:p w14:paraId="2D8D1753" w14:textId="2A164046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29018EE4" w14:textId="54C53832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5BC0DD7D" w14:textId="6E3F0592" w:rsidR="5D95180F" w:rsidRDefault="5D95180F" w:rsidP="5D95180F">
            <w:pPr>
              <w:spacing w:line="276" w:lineRule="auto"/>
            </w:pPr>
            <w:r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14:paraId="6587EF49" w14:textId="049F6BB2" w:rsidR="5D95180F" w:rsidRDefault="5D95180F" w:rsidP="5D95180F">
            <w:r w:rsidRPr="5D95180F">
              <w:rPr>
                <w:rFonts w:ascii="Verdana" w:eastAsia="Verdana" w:hAnsi="Verdana" w:cs="Verdana"/>
                <w:sz w:val="20"/>
                <w:szCs w:val="20"/>
              </w:rPr>
              <w:t>K1_K05, InżK_K01</w:t>
            </w:r>
          </w:p>
        </w:tc>
      </w:tr>
      <w:tr w:rsidR="009735D0" w14:paraId="1EAFA02A" w14:textId="77777777" w:rsidTr="5D95180F">
        <w:trPr>
          <w:trHeight w:val="1786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725C3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D1039" w14:textId="1832CDA4" w:rsidR="009735D0" w:rsidRDefault="00D377E2">
            <w:pPr>
              <w:spacing w:after="2" w:line="359" w:lineRule="auto"/>
              <w:ind w:left="108" w:right="718" w:hanging="130"/>
            </w:pPr>
            <w:r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 Literatura obowiązkowa i zalecana</w:t>
            </w:r>
            <w:r w:rsidR="4AFE4FD3"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5D95180F"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 xml:space="preserve">(źródła, opracowania, podręczniki, itp.) </w:t>
            </w:r>
            <w:r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Literatura obowiązkowa: </w:t>
            </w:r>
          </w:p>
          <w:p w14:paraId="4235D0F8" w14:textId="77777777" w:rsidR="009735D0" w:rsidRDefault="00D377E2">
            <w:pPr>
              <w:ind w:left="108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Dowgiałło J., Karski A., Potocki I., 1969. Geologia surowców balneologicznych, WG, Warszawa. (wybrane zagadnienia) </w:t>
            </w:r>
          </w:p>
          <w:p w14:paraId="554641A1" w14:textId="77777777" w:rsidR="009735D0" w:rsidRDefault="00D377E2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Górecki W., Kuźniak T.,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Łapinkiewicz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A.P., Makowski T.,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Strzetelski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W., Kapuściński J., </w:t>
            </w:r>
          </w:p>
          <w:p w14:paraId="4AFAA737" w14:textId="77777777" w:rsidR="009735D0" w:rsidRDefault="00D377E2">
            <w:pPr>
              <w:ind w:left="108"/>
            </w:pPr>
            <w:proofErr w:type="spellStart"/>
            <w:r>
              <w:rPr>
                <w:rFonts w:ascii="Verdana" w:eastAsia="Verdana" w:hAnsi="Verdana" w:cs="Verdana"/>
                <w:sz w:val="20"/>
              </w:rPr>
              <w:t>Nagy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S., Długosz P., Biernat H. i in., 1997. Zasady i metodyka dokumentowania zasobów </w:t>
            </w:r>
          </w:p>
        </w:tc>
      </w:tr>
    </w:tbl>
    <w:p w14:paraId="5DAB6C7B" w14:textId="77777777" w:rsidR="009735D0" w:rsidRDefault="009735D0">
      <w:pPr>
        <w:spacing w:after="0"/>
        <w:ind w:left="-1416" w:right="10451"/>
      </w:pPr>
    </w:p>
    <w:tbl>
      <w:tblPr>
        <w:tblStyle w:val="Tabela-Siatka1"/>
        <w:tblW w:w="9770" w:type="dxa"/>
        <w:tblInd w:w="0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487"/>
        <w:gridCol w:w="5255"/>
        <w:gridCol w:w="4028"/>
      </w:tblGrid>
      <w:tr w:rsidR="009735D0" w14:paraId="3AA2192B" w14:textId="77777777" w:rsidTr="5D95180F">
        <w:trPr>
          <w:trHeight w:val="9376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B378F" w14:textId="77777777" w:rsidR="009735D0" w:rsidRDefault="009735D0"/>
        </w:tc>
        <w:tc>
          <w:tcPr>
            <w:tcW w:w="9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039A8" w14:textId="77777777" w:rsidR="009735D0" w:rsidRDefault="00D377E2">
            <w:pPr>
              <w:ind w:left="108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wód termalnych i energii geotermalnej oraz sposoby odprowadzania wód zużytych – poradnik metodyczny. Wyd.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MOŚZNiL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Warszawa. (wybrane zagadnienia) </w:t>
            </w:r>
          </w:p>
          <w:p w14:paraId="47F9F4A2" w14:textId="77777777" w:rsidR="009735D0" w:rsidRDefault="00D377E2">
            <w:pPr>
              <w:spacing w:after="2"/>
              <w:ind w:left="108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Karwan K., 1989. Wody mineralne i lecznicze uzdrowisk karpackich. Wyd. AGH Kraków. (wybrane zagadnienia) </w:t>
            </w:r>
          </w:p>
          <w:p w14:paraId="51F50468" w14:textId="77777777" w:rsidR="009735D0" w:rsidRDefault="00D377E2">
            <w:pPr>
              <w:ind w:left="108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Paczyński B., Sadurski A. (red.), 2007.Hydrogeologia regionalna Polski. tom II. Wody mineralne, lecznicze i termalne oraz kopalniane. PIG Warszawa. (wybrane zagadnienia) </w:t>
            </w:r>
          </w:p>
          <w:p w14:paraId="6E0ED03E" w14:textId="77777777" w:rsidR="009735D0" w:rsidRDefault="00D377E2">
            <w:pPr>
              <w:spacing w:line="261" w:lineRule="auto"/>
              <w:ind w:left="108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Paczyński B.,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Płochniewski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Z., 1996. Wody mineralne i lecznicze Polski. PIG Warszawa. (wybrane zagadnienia) </w:t>
            </w:r>
          </w:p>
          <w:p w14:paraId="2EA285AA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3769C78" w14:textId="77777777" w:rsidR="009735D0" w:rsidRDefault="00D377E2">
            <w:pPr>
              <w:spacing w:after="103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Literatura zalecana: </w:t>
            </w:r>
          </w:p>
          <w:p w14:paraId="6565857C" w14:textId="77777777" w:rsidR="009735D0" w:rsidRDefault="00D377E2">
            <w:pPr>
              <w:ind w:left="108"/>
            </w:pPr>
            <w:proofErr w:type="spellStart"/>
            <w:r>
              <w:rPr>
                <w:rFonts w:ascii="Verdana" w:eastAsia="Verdana" w:hAnsi="Verdana" w:cs="Verdana"/>
                <w:sz w:val="20"/>
              </w:rPr>
              <w:t>Ciężkowski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W., 1990. Studium hydrogeochemii wód leczniczych Sudetów polskich. Prace Nauk. Inst. Geotechniki Polit.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Wrocł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. No 60, seria: Monografie No19, Wyd. Pol.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Wroc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., Wrocław. </w:t>
            </w:r>
          </w:p>
          <w:p w14:paraId="652D0DF8" w14:textId="77777777" w:rsidR="009735D0" w:rsidRDefault="00D377E2">
            <w:pPr>
              <w:spacing w:line="260" w:lineRule="auto"/>
              <w:ind w:left="108"/>
            </w:pPr>
            <w:proofErr w:type="spellStart"/>
            <w:r>
              <w:rPr>
                <w:rFonts w:ascii="Verdana" w:eastAsia="Verdana" w:hAnsi="Verdana" w:cs="Verdana"/>
                <w:sz w:val="20"/>
              </w:rPr>
              <w:t>Ciężkowski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W., Jackiewicz-Korczyński J., Kiełczawa B., 2004. Sporządzanie projektów zagospodarowania złoża dla wód leczniczych – poradnik metodyczny. Wyd. Sudety, Wrocław. </w:t>
            </w:r>
          </w:p>
          <w:p w14:paraId="4CAA76C1" w14:textId="1E0A3F7F" w:rsidR="009735D0" w:rsidRDefault="00D377E2">
            <w:pPr>
              <w:spacing w:after="2"/>
              <w:ind w:left="108"/>
            </w:pPr>
            <w:r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Dowgiałło J., Kleczkowski A.S. i in. (red.) 2002. Słownik hydrogeologiczny. Wyd. </w:t>
            </w:r>
          </w:p>
          <w:p w14:paraId="2DD7D2DD" w14:textId="77777777" w:rsidR="009735D0" w:rsidRDefault="00D377E2">
            <w:pPr>
              <w:ind w:left="108"/>
            </w:pPr>
            <w:proofErr w:type="spellStart"/>
            <w:r>
              <w:rPr>
                <w:rFonts w:ascii="Verdana" w:eastAsia="Verdana" w:hAnsi="Verdana" w:cs="Verdana"/>
                <w:sz w:val="20"/>
              </w:rPr>
              <w:t>MOŚZNiL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Warszawa;  </w:t>
            </w:r>
          </w:p>
          <w:p w14:paraId="4C382A7D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Kapuściński J.,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Rodzoch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A., 2010. Geotermia niskotemperaturowa w Polsce i na świecie. </w:t>
            </w:r>
          </w:p>
          <w:p w14:paraId="1B6431BD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BORGIS Wyd. Med. Warszawa. </w:t>
            </w:r>
          </w:p>
          <w:p w14:paraId="40754F6C" w14:textId="77777777" w:rsidR="009735D0" w:rsidRDefault="00D377E2">
            <w:pPr>
              <w:spacing w:line="261" w:lineRule="auto"/>
              <w:ind w:left="108" w:right="42"/>
            </w:pPr>
            <w:r>
              <w:rPr>
                <w:rFonts w:ascii="Verdana" w:eastAsia="Verdana" w:hAnsi="Verdana" w:cs="Verdana"/>
                <w:sz w:val="20"/>
              </w:rPr>
              <w:t xml:space="preserve">Kępińska B.,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Łowczowska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A., 2002. Wody geotermalne w lecznictwie, rekreacji i turystyce. Wyd.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IGSMiE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PAN nr 113. Kraków </w:t>
            </w:r>
          </w:p>
          <w:p w14:paraId="527A31F0" w14:textId="77777777" w:rsidR="009735D0" w:rsidRDefault="00D377E2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Lisik R., Szczepański A., 2014. Siarczkowe wody lecznicze w części zapadliska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przedkarpackiego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. Wyd. Fundacja POLSTERIS, Kielce-Kraków. </w:t>
            </w:r>
          </w:p>
          <w:p w14:paraId="7F93AEA9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Malinowski J. (red.), 1991. Budowa geologiczna Polski. T.VII - Hydrogeologia. WG. </w:t>
            </w:r>
          </w:p>
          <w:p w14:paraId="48FA8E32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Warszawa;  </w:t>
            </w:r>
          </w:p>
          <w:p w14:paraId="1CE110FF" w14:textId="77777777" w:rsidR="009735D0" w:rsidRDefault="00D377E2">
            <w:pPr>
              <w:spacing w:line="261" w:lineRule="auto"/>
              <w:ind w:left="108" w:right="110"/>
            </w:pPr>
            <w:r>
              <w:rPr>
                <w:rFonts w:ascii="Verdana" w:eastAsia="Verdana" w:hAnsi="Verdana" w:cs="Verdana"/>
                <w:sz w:val="20"/>
              </w:rPr>
              <w:t xml:space="preserve">Paczyński B., (red.), 2002. Ocena zasobów dyspozycyjnych wód leczniczych i potencjalnie leczniczych – poradnik metodyczny. Wyd. PIG. Warszawa. </w:t>
            </w:r>
          </w:p>
          <w:p w14:paraId="476D02D0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Paczyński B., Sadurski A. (red.), 2007. Hydrogeologia regionalna Polski. tom I. PIG Warszawa; </w:t>
            </w:r>
          </w:p>
          <w:p w14:paraId="59D202E5" w14:textId="77777777" w:rsidR="009735D0" w:rsidRDefault="00D377E2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Paczyński B., (red.), 1995. Atlas zwykłych wód podziemnych Polski, cz. I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i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II. Wyd. PIG. </w:t>
            </w:r>
          </w:p>
          <w:p w14:paraId="355D75EE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Warszawa.  </w:t>
            </w:r>
          </w:p>
          <w:p w14:paraId="04E6C897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Pazdro Z., Kozerski B.,1990. Hydrogeologia ogólna. WG. Warszawa;  </w:t>
            </w:r>
          </w:p>
          <w:p w14:paraId="5D1808EB" w14:textId="77777777" w:rsidR="009735D0" w:rsidRDefault="00D377E2">
            <w:pPr>
              <w:ind w:left="108"/>
            </w:pPr>
            <w:proofErr w:type="spellStart"/>
            <w:r>
              <w:rPr>
                <w:rFonts w:ascii="Verdana" w:eastAsia="Verdana" w:hAnsi="Verdana" w:cs="Verdana"/>
                <w:sz w:val="20"/>
              </w:rPr>
              <w:t>Szklarczyk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T. 1995. Atlas zasobów energii geotermalnej na Niżu Polskim. ZSE AGH, Towarzystwo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Geosynoptyków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GEOS, </w:t>
            </w:r>
          </w:p>
        </w:tc>
      </w:tr>
      <w:tr w:rsidR="009735D0" w14:paraId="0C1C8304" w14:textId="77777777" w:rsidTr="5D95180F">
        <w:trPr>
          <w:trHeight w:val="1370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A5ED2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932B2" w14:textId="77777777" w:rsidR="009735D0" w:rsidRDefault="00D377E2">
            <w:pPr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  Metody weryfikacji zakładanych efektów uczenia się: </w:t>
            </w:r>
          </w:p>
          <w:p w14:paraId="777E175C" w14:textId="77777777" w:rsidR="009735D0" w:rsidRDefault="00D377E2">
            <w:pPr>
              <w:numPr>
                <w:ilvl w:val="0"/>
                <w:numId w:val="1"/>
              </w:numPr>
              <w:spacing w:after="19"/>
              <w:ind w:hanging="187"/>
            </w:pPr>
            <w:r>
              <w:rPr>
                <w:rFonts w:ascii="Verdana" w:eastAsia="Verdana" w:hAnsi="Verdana" w:cs="Verdana"/>
                <w:sz w:val="20"/>
              </w:rPr>
              <w:t xml:space="preserve">napisanie eseju: K1_W01, K1_W03, InżK_W01, InżK_W03, K1_W04, InżK_W07, </w:t>
            </w:r>
          </w:p>
          <w:p w14:paraId="6B22D5CC" w14:textId="77777777" w:rsidR="009735D0" w:rsidRDefault="00D377E2">
            <w:pPr>
              <w:spacing w:after="17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K1_W05, K1_W06, InżK_W11, InżK_U04, InżK_U05, InżK_U06 InżK_U10, InżK_U07,  </w:t>
            </w:r>
          </w:p>
          <w:p w14:paraId="43B68F2B" w14:textId="77777777" w:rsidR="009735D0" w:rsidRDefault="00D377E2">
            <w:pPr>
              <w:numPr>
                <w:ilvl w:val="0"/>
                <w:numId w:val="1"/>
              </w:numPr>
              <w:spacing w:after="19"/>
              <w:ind w:hanging="187"/>
            </w:pPr>
            <w:r>
              <w:rPr>
                <w:rFonts w:ascii="Verdana" w:eastAsia="Verdana" w:hAnsi="Verdana" w:cs="Verdana"/>
                <w:sz w:val="20"/>
              </w:rPr>
              <w:t xml:space="preserve">sprawdzian teoretyczny pisemny: K1_W01, K1_W03, InżK_W01, InżK_W03, K1_W04, </w:t>
            </w:r>
          </w:p>
          <w:p w14:paraId="1BBF8A07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InżK_W07, K1_W05, K1_W06 </w:t>
            </w:r>
          </w:p>
        </w:tc>
      </w:tr>
      <w:tr w:rsidR="009735D0" w14:paraId="628D3E99" w14:textId="77777777" w:rsidTr="5D95180F">
        <w:trPr>
          <w:trHeight w:val="1383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3B8F9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8417A" w14:textId="77777777" w:rsidR="009735D0" w:rsidRDefault="00D377E2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Warunki i forma zaliczenia poszczególnych komponentów przedmiotu/modułu: </w:t>
            </w:r>
          </w:p>
          <w:p w14:paraId="0158D43A" w14:textId="77777777" w:rsidR="009735D0" w:rsidRDefault="00D377E2">
            <w:pPr>
              <w:numPr>
                <w:ilvl w:val="0"/>
                <w:numId w:val="2"/>
              </w:numPr>
              <w:spacing w:after="101"/>
              <w:ind w:right="27"/>
            </w:pPr>
            <w:r>
              <w:rPr>
                <w:rFonts w:ascii="Verdana" w:eastAsia="Verdana" w:hAnsi="Verdana" w:cs="Verdana"/>
                <w:sz w:val="20"/>
              </w:rPr>
              <w:t xml:space="preserve">ciągła kontrola obecności i kontrola postępów w zakresie tematyki zajęć, </w:t>
            </w:r>
          </w:p>
          <w:p w14:paraId="099C3415" w14:textId="77777777" w:rsidR="009735D0" w:rsidRDefault="00D377E2">
            <w:pPr>
              <w:numPr>
                <w:ilvl w:val="0"/>
                <w:numId w:val="2"/>
              </w:numPr>
              <w:ind w:right="27"/>
            </w:pPr>
            <w:r>
              <w:rPr>
                <w:rFonts w:ascii="Verdana" w:eastAsia="Verdana" w:hAnsi="Verdana" w:cs="Verdana"/>
                <w:sz w:val="20"/>
              </w:rPr>
              <w:t xml:space="preserve">zaliczenie pisemne (kombinacja pytań i testu). Pozytywny wynik - uzyskanie co najmniej 51% punktów </w:t>
            </w:r>
          </w:p>
        </w:tc>
      </w:tr>
      <w:tr w:rsidR="009735D0" w14:paraId="2F8AFE45" w14:textId="77777777" w:rsidTr="5D95180F">
        <w:trPr>
          <w:trHeight w:val="372"/>
        </w:trPr>
        <w:tc>
          <w:tcPr>
            <w:tcW w:w="4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7E53B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20.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E5879" w14:textId="77777777" w:rsidR="009735D0" w:rsidRDefault="00D377E2">
            <w:pPr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Nakład pracy studenta </w:t>
            </w:r>
          </w:p>
        </w:tc>
      </w:tr>
      <w:tr w:rsidR="009735D0" w14:paraId="5E4A4D64" w14:textId="77777777" w:rsidTr="5D95180F">
        <w:trPr>
          <w:trHeight w:val="372"/>
        </w:trPr>
        <w:tc>
          <w:tcPr>
            <w:tcW w:w="0" w:type="auto"/>
            <w:vMerge/>
          </w:tcPr>
          <w:p w14:paraId="6A05A809" w14:textId="77777777" w:rsidR="009735D0" w:rsidRDefault="009735D0"/>
        </w:tc>
        <w:tc>
          <w:tcPr>
            <w:tcW w:w="5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2BBF1" w14:textId="77777777" w:rsidR="009735D0" w:rsidRDefault="00D377E2">
            <w:pPr>
              <w:ind w:right="4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forma działań studenta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0272A" w14:textId="77777777" w:rsidR="009735D0" w:rsidRDefault="00D377E2">
            <w:pPr>
              <w:ind w:right="4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liczba godzin na realizację działań </w:t>
            </w:r>
          </w:p>
        </w:tc>
      </w:tr>
      <w:tr w:rsidR="009735D0" w14:paraId="2F587A1E" w14:textId="77777777" w:rsidTr="5D95180F">
        <w:trPr>
          <w:trHeight w:val="766"/>
        </w:trPr>
        <w:tc>
          <w:tcPr>
            <w:tcW w:w="0" w:type="auto"/>
            <w:vMerge/>
          </w:tcPr>
          <w:p w14:paraId="5A39BBE3" w14:textId="77777777" w:rsidR="009735D0" w:rsidRDefault="009735D0"/>
        </w:tc>
        <w:tc>
          <w:tcPr>
            <w:tcW w:w="5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55F04" w14:textId="77777777" w:rsidR="009735D0" w:rsidRDefault="00D377E2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zajęcia (wg planu studiów) z prowadzącym: </w:t>
            </w:r>
          </w:p>
          <w:p w14:paraId="46284B6F" w14:textId="77777777" w:rsidR="009735D0" w:rsidRDefault="00D377E2">
            <w:pPr>
              <w:numPr>
                <w:ilvl w:val="0"/>
                <w:numId w:val="3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wykład: 22 </w:t>
            </w:r>
          </w:p>
          <w:p w14:paraId="41DE9D34" w14:textId="7E103E54" w:rsidR="009735D0" w:rsidRDefault="00D377E2">
            <w:pPr>
              <w:numPr>
                <w:ilvl w:val="0"/>
                <w:numId w:val="3"/>
              </w:numPr>
              <w:ind w:hanging="161"/>
            </w:pPr>
            <w:r>
              <w:t>konsultacje: 4</w:t>
            </w:r>
            <w:r w:rsidRPr="5D95180F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BC89FB" w14:textId="77777777" w:rsidR="009735D0" w:rsidRDefault="00D377E2">
            <w:pPr>
              <w:spacing w:after="101"/>
              <w:ind w:left="70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FBACC8E" w14:textId="77777777" w:rsidR="009735D0" w:rsidRDefault="00D377E2">
            <w:pPr>
              <w:ind w:right="1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26 </w:t>
            </w:r>
          </w:p>
        </w:tc>
      </w:tr>
      <w:tr w:rsidR="009735D0" w14:paraId="6B8CC4B9" w14:textId="77777777" w:rsidTr="5D95180F">
        <w:trPr>
          <w:trHeight w:val="1227"/>
        </w:trPr>
        <w:tc>
          <w:tcPr>
            <w:tcW w:w="4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8F396" w14:textId="77777777" w:rsidR="009735D0" w:rsidRDefault="009735D0"/>
        </w:tc>
        <w:tc>
          <w:tcPr>
            <w:tcW w:w="5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3AD6D" w14:textId="77777777" w:rsidR="009735D0" w:rsidRDefault="00D377E2">
            <w:r>
              <w:rPr>
                <w:rFonts w:ascii="Verdana" w:eastAsia="Verdana" w:hAnsi="Verdana" w:cs="Verdana"/>
                <w:sz w:val="20"/>
              </w:rPr>
              <w:t xml:space="preserve">praca własna studenta (w tym udział w pracach grupowych): </w:t>
            </w:r>
          </w:p>
          <w:p w14:paraId="16E027EE" w14:textId="77777777" w:rsidR="009735D0" w:rsidRDefault="00D377E2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przygotowanie do zaliczenia: 10 </w:t>
            </w:r>
          </w:p>
          <w:p w14:paraId="362BFA5B" w14:textId="77777777" w:rsidR="009735D0" w:rsidRDefault="00D377E2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czytanie wskazanej literatury: 15 </w:t>
            </w:r>
          </w:p>
          <w:p w14:paraId="70945AB8" w14:textId="77777777" w:rsidR="009735D0" w:rsidRDefault="00D377E2"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B2F13" w14:textId="77777777" w:rsidR="009735D0" w:rsidRDefault="00D377E2">
            <w:pPr>
              <w:spacing w:after="101"/>
              <w:ind w:left="3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84D15E4" w14:textId="77777777" w:rsidR="009735D0" w:rsidRDefault="00D377E2">
            <w:pPr>
              <w:spacing w:after="101"/>
              <w:ind w:left="3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557AB38E" w14:textId="77777777" w:rsidR="009735D0" w:rsidRDefault="00D377E2">
            <w:pPr>
              <w:ind w:right="68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25 </w:t>
            </w:r>
          </w:p>
        </w:tc>
      </w:tr>
      <w:tr w:rsidR="009735D0" w14:paraId="7234C29E" w14:textId="77777777" w:rsidTr="5D95180F">
        <w:trPr>
          <w:trHeight w:val="372"/>
        </w:trPr>
        <w:tc>
          <w:tcPr>
            <w:tcW w:w="0" w:type="auto"/>
            <w:vMerge/>
          </w:tcPr>
          <w:p w14:paraId="72A3D3EC" w14:textId="77777777" w:rsidR="009735D0" w:rsidRDefault="009735D0"/>
        </w:tc>
        <w:tc>
          <w:tcPr>
            <w:tcW w:w="5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E9AB9" w14:textId="77777777" w:rsidR="009735D0" w:rsidRDefault="00D377E2">
            <w:r>
              <w:rPr>
                <w:rFonts w:ascii="Verdana" w:eastAsia="Verdana" w:hAnsi="Verdana" w:cs="Verdana"/>
                <w:sz w:val="20"/>
              </w:rPr>
              <w:t xml:space="preserve">Łączna liczba godzin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93CEA" w14:textId="77777777" w:rsidR="009735D0" w:rsidRDefault="00D377E2">
            <w:pPr>
              <w:ind w:right="68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51 </w:t>
            </w:r>
          </w:p>
        </w:tc>
      </w:tr>
      <w:tr w:rsidR="009735D0" w14:paraId="5D56CBD4" w14:textId="77777777" w:rsidTr="5D95180F">
        <w:trPr>
          <w:trHeight w:val="374"/>
        </w:trPr>
        <w:tc>
          <w:tcPr>
            <w:tcW w:w="0" w:type="auto"/>
            <w:vMerge/>
          </w:tcPr>
          <w:p w14:paraId="0D0B940D" w14:textId="77777777" w:rsidR="009735D0" w:rsidRDefault="009735D0"/>
        </w:tc>
        <w:tc>
          <w:tcPr>
            <w:tcW w:w="5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08C53" w14:textId="77777777" w:rsidR="009735D0" w:rsidRDefault="00D377E2">
            <w:r>
              <w:rPr>
                <w:rFonts w:ascii="Verdana" w:eastAsia="Verdana" w:hAnsi="Verdana" w:cs="Verdana"/>
                <w:sz w:val="20"/>
              </w:rPr>
              <w:t xml:space="preserve">Liczba punktów ECTS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E6752F" w14:textId="77777777" w:rsidR="009735D0" w:rsidRDefault="00D377E2">
            <w:pPr>
              <w:ind w:right="70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2 </w:t>
            </w:r>
          </w:p>
        </w:tc>
      </w:tr>
    </w:tbl>
    <w:p w14:paraId="63A420E6" w14:textId="77777777" w:rsidR="009735D0" w:rsidRDefault="00D377E2">
      <w:pPr>
        <w:spacing w:after="0"/>
        <w:jc w:val="both"/>
      </w:pPr>
      <w:r>
        <w:t xml:space="preserve"> </w:t>
      </w:r>
    </w:p>
    <w:sectPr w:rsidR="009735D0">
      <w:pgSz w:w="11906" w:h="16838"/>
      <w:pgMar w:top="1421" w:right="145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F5C33"/>
    <w:multiLevelType w:val="hybridMultilevel"/>
    <w:tmpl w:val="B888B81A"/>
    <w:lvl w:ilvl="0" w:tplc="47782EAC">
      <w:start w:val="1"/>
      <w:numFmt w:val="bullet"/>
      <w:lvlText w:val="-"/>
      <w:lvlJc w:val="left"/>
      <w:pPr>
        <w:ind w:left="2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8CF182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505946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DC4AD6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9E7F82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C84F80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10D218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CE1FD0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B25006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2E48DC"/>
    <w:multiLevelType w:val="hybridMultilevel"/>
    <w:tmpl w:val="A1CA31DE"/>
    <w:lvl w:ilvl="0" w:tplc="8410EB9E">
      <w:start w:val="1"/>
      <w:numFmt w:val="bullet"/>
      <w:lvlText w:val="-"/>
      <w:lvlJc w:val="left"/>
      <w:pPr>
        <w:ind w:left="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4AEA5E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C01152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44FF88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00FC10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7E7D5C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30F296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D05CE2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EA66B6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2D779C"/>
    <w:multiLevelType w:val="hybridMultilevel"/>
    <w:tmpl w:val="F6444E08"/>
    <w:lvl w:ilvl="0" w:tplc="DF3CAC4C">
      <w:start w:val="1"/>
      <w:numFmt w:val="bullet"/>
      <w:lvlText w:val="-"/>
      <w:lvlJc w:val="left"/>
      <w:pPr>
        <w:ind w:left="1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AEDA2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3A60C2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726AF6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7269F4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7C3DB0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EC42FE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E679B2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A8CCD8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5E6CAD"/>
    <w:multiLevelType w:val="hybridMultilevel"/>
    <w:tmpl w:val="C8F84926"/>
    <w:lvl w:ilvl="0" w:tplc="9EB2877E">
      <w:start w:val="1"/>
      <w:numFmt w:val="bullet"/>
      <w:lvlText w:val="-"/>
      <w:lvlJc w:val="left"/>
      <w:pPr>
        <w:ind w:left="2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428BBE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447C5C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509458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881980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0A756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F23874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242D44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BA01E8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8115343">
    <w:abstractNumId w:val="0"/>
  </w:num>
  <w:num w:numId="2" w16cid:durableId="733241959">
    <w:abstractNumId w:val="1"/>
  </w:num>
  <w:num w:numId="3" w16cid:durableId="1111123444">
    <w:abstractNumId w:val="3"/>
  </w:num>
  <w:num w:numId="4" w16cid:durableId="413630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5D0"/>
    <w:rsid w:val="002749A9"/>
    <w:rsid w:val="00405B55"/>
    <w:rsid w:val="004D67EC"/>
    <w:rsid w:val="0062641E"/>
    <w:rsid w:val="00915B64"/>
    <w:rsid w:val="009735D0"/>
    <w:rsid w:val="00D377E2"/>
    <w:rsid w:val="41962C6E"/>
    <w:rsid w:val="4AFE4FD3"/>
    <w:rsid w:val="5D95180F"/>
    <w:rsid w:val="5ED688C5"/>
    <w:rsid w:val="6B9BE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0E22"/>
  <w15:docId w15:val="{9AE8B6AF-2D59-4475-8664-2BDBC70D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975</Words>
  <Characters>5852</Characters>
  <Application>Microsoft Office Word</Application>
  <DocSecurity>0</DocSecurity>
  <Lines>48</Lines>
  <Paragraphs>13</Paragraphs>
  <ScaleCrop>false</ScaleCrop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cp:lastModifiedBy>Nina Bób</cp:lastModifiedBy>
  <cp:revision>6</cp:revision>
  <dcterms:created xsi:type="dcterms:W3CDTF">2023-05-24T10:22:00Z</dcterms:created>
  <dcterms:modified xsi:type="dcterms:W3CDTF">2024-12-14T14:28:00Z</dcterms:modified>
</cp:coreProperties>
</file>