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3004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E43004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E43004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E43004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E43005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E4300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E430053" w14:textId="77777777"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Praktikum mineralogiczne</w:t>
            </w:r>
            <w:r>
              <w:rPr>
                <w:rFonts w:ascii="Verdana" w:hAnsi="Verdana"/>
                <w:bCs/>
                <w:sz w:val="20"/>
                <w:szCs w:val="20"/>
              </w:rPr>
              <w:t>. Mineralogical practice</w:t>
            </w:r>
          </w:p>
        </w:tc>
      </w:tr>
      <w:tr w:rsidR="008E7503" w:rsidRPr="00864E2D" w14:paraId="3E4300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E4300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E4300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E43005B" w14:textId="77777777" w:rsidR="008E7503" w:rsidRPr="00864E2D" w:rsidRDefault="00524DC5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E43006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E43005F" w14:textId="77777777" w:rsidR="008E7503" w:rsidRPr="00864E2D" w:rsidRDefault="00C8307B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24DC5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3E4300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E43006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E4300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E43006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E4300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E43006B" w14:textId="77777777" w:rsidR="008E7503" w:rsidRPr="00864E2D" w:rsidRDefault="00C650FA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E4300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E43006F" w14:textId="77777777" w:rsidR="008E7503" w:rsidRPr="00864E2D" w:rsidRDefault="00524DC5" w:rsidP="00524DC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3E4300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7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E430073" w14:textId="77777777" w:rsidR="008E7503" w:rsidRPr="00864E2D" w:rsidRDefault="00524DC5" w:rsidP="00524DC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E4300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7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E43007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E4300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7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E43007B" w14:textId="77777777" w:rsidR="00172510" w:rsidRDefault="00524DC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Ćwiczenia: 24</w:t>
            </w:r>
          </w:p>
          <w:p w14:paraId="3E43007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E43007D" w14:textId="77777777" w:rsidR="00C8307B" w:rsidRPr="00C8307B" w:rsidRDefault="00524DC5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ini wykład, </w:t>
            </w:r>
            <w:r>
              <w:rPr>
                <w:rFonts w:ascii="Verdana" w:hAnsi="Verdana"/>
                <w:sz w:val="20"/>
                <w:szCs w:val="20"/>
              </w:rPr>
              <w:t xml:space="preserve">prezentacja,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ćwiczenia praktyczne,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wykonanie raportów</w:t>
            </w:r>
          </w:p>
        </w:tc>
      </w:tr>
      <w:tr w:rsidR="008E7503" w:rsidRPr="00864E2D" w14:paraId="3E4300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E430082" w14:textId="4B9A72BC" w:rsidR="008E7503" w:rsidRPr="00864E2D" w:rsidRDefault="00524DC5" w:rsidP="0056006B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Koordynator: dr Wojciech Bartz</w:t>
            </w:r>
          </w:p>
        </w:tc>
      </w:tr>
      <w:tr w:rsidR="008E7503" w:rsidRPr="00864E2D" w14:paraId="3E4300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E430086" w14:textId="77777777"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Wiedza i umiejętności z zakresu geologii ogólnej, oraz chemii w zakresie przewidzianym dla programu studiów licencjackich.</w:t>
            </w:r>
          </w:p>
        </w:tc>
      </w:tr>
      <w:tr w:rsidR="008E7503" w:rsidRPr="00864E2D" w14:paraId="3E4300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8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E43008A" w14:textId="77777777" w:rsidR="008E7503" w:rsidRPr="00864E2D" w:rsidRDefault="00524DC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iCs/>
                <w:sz w:val="20"/>
                <w:szCs w:val="20"/>
              </w:rPr>
              <w:t xml:space="preserve">Głównym celem przedmiotu jest nauka praktycznego wykorzystania metod mineralogiczno-petrograficznych do badania surowców skalnych oraz substancji pochodzenia antropogenicznego (obserwacje za pomocą mikroskopu polaryzacyjnego, identyfikacja faz metodą dyfrakcji rentgenowskiej oraz metodami termicznymi, </w:t>
            </w:r>
            <w:r w:rsidRPr="001D26A7">
              <w:rPr>
                <w:rFonts w:ascii="Verdana" w:hAnsi="Verdana"/>
                <w:iCs/>
                <w:sz w:val="20"/>
                <w:szCs w:val="20"/>
              </w:rPr>
              <w:lastRenderedPageBreak/>
              <w:t>interpretacja widm EDS uzyskanych w czasie obserwacji przy użyciu mikroskopu elektronowego). Ponadto, studenci poznają podstawowe programy komputerowe wykorzystywane w badaniach surowców skalnych i uczą się samodzielnego planowania badań surowców skalnych, z naciskiem na dobór odpowiednich metod w zależności od analizowanego rodzaju materiału.</w:t>
            </w:r>
          </w:p>
        </w:tc>
      </w:tr>
      <w:tr w:rsidR="008E7503" w:rsidRPr="00864E2D" w14:paraId="3E43008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E43008E" w14:textId="77777777" w:rsidR="008E7503" w:rsidRPr="00864E2D" w:rsidRDefault="00524DC5" w:rsidP="00524DC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Praktyczne zapoznanie się z wybranymi metodami separacji oraz identyfikacji minerałów.</w:t>
            </w:r>
            <w:r>
              <w:rPr>
                <w:rFonts w:ascii="Verdana" w:hAnsi="Verdana"/>
                <w:sz w:val="20"/>
                <w:szCs w:val="20"/>
              </w:rPr>
              <w:t xml:space="preserve"> Zapoznanie się z metodami przygotowania próbek skalnych do analizy chemicznej i pracy pod mikroskopem. Przygotowanie separatów na krążkach. Analiza obrazu BSE i składu chemicznego przy użyciu SEM. Przegląd podstawowego oprogramowanie wykorzystywanego w petrologii.</w:t>
            </w:r>
            <w:r w:rsidRPr="001D26A7">
              <w:rPr>
                <w:rFonts w:ascii="Verdana" w:hAnsi="Verdana"/>
                <w:sz w:val="20"/>
                <w:szCs w:val="20"/>
              </w:rPr>
              <w:t xml:space="preserve"> Przegląd własności fizycznych i chemicznych wybranych minerałów. Rola minerałów w różnych gałęziach przemysłu. Obserwacje surowców mineralnych w płytkach cienkich – wykorzystanie programów komputerowych do określenia dokładnej zawartości poszczególnych składników w próbce, porowatości próbki itp. Rozpoznawanie minerałów na podstawie analiz składu chemicznego (interpretacja widm EDS). Interpretacja: 1. dyfraktogramów rentgenowskich proszkowych oraz orientowanych, 2. termogramów uzyskanych za pomocą metody DSC-TG.</w:t>
            </w:r>
          </w:p>
        </w:tc>
      </w:tr>
      <w:tr w:rsidR="00524DC5" w:rsidRPr="00864E2D" w14:paraId="3E4300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90" w14:textId="77777777" w:rsidR="00524DC5" w:rsidRPr="00864E2D" w:rsidRDefault="00524DC5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91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3E430092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93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94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W_1 Posiada podstawową wiedzę na temat własności minerałów oraz środowisk ich powstawania.</w:t>
            </w:r>
          </w:p>
          <w:p w14:paraId="3E430095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96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W_2 Zna podstawowe mineralogiczno-petrograficzne metody badań wykorzystywane w inżynierii geologicznej.</w:t>
            </w:r>
          </w:p>
          <w:p w14:paraId="3E430097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98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W_3 Zna zasady planowania badań surowców skalnych i potrafi ocenić ich przydatność gospodarczą.</w:t>
            </w:r>
          </w:p>
          <w:p w14:paraId="3E430099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9A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U_1 Posiada umiejętność wykorzystania podstawowych technik i narzędzi badawczych oraz programów komputerowych używanych w zakresie mineralogii i petrologii stosowanej.</w:t>
            </w:r>
          </w:p>
          <w:p w14:paraId="3E43009B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9C" w14:textId="77777777" w:rsidR="00524DC5" w:rsidRPr="001D26A7" w:rsidRDefault="00524DC5" w:rsidP="001E1921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U_2 Potrafi, </w:t>
            </w:r>
            <w:r w:rsidRPr="001D26A7">
              <w:rPr>
                <w:rFonts w:ascii="Verdana" w:hAnsi="Verdana"/>
                <w:iCs/>
                <w:sz w:val="20"/>
                <w:szCs w:val="20"/>
              </w:rPr>
              <w:t>pracując samodzielnie lub w kilkuosobowym zespole, zaplanować oraz wykonać podstawowe badania surowców skalnych, uwzględniając dobór odpowiednich metod w zależności od analizowanego rodzaju materiału.</w:t>
            </w:r>
          </w:p>
          <w:p w14:paraId="3E43009D" w14:textId="77777777" w:rsidR="00524DC5" w:rsidRPr="001D26A7" w:rsidRDefault="00524DC5" w:rsidP="001E1921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14:paraId="3E43009E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iCs/>
                <w:sz w:val="20"/>
                <w:szCs w:val="20"/>
              </w:rPr>
              <w:t>K_1 Posiada kompetencje społeczne umożliwiające prace w grupie oraz posiada odpowiedzialność za powierzony mu sprzed laboratoryjny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9F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14:paraId="3E4300A0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1" w14:textId="77777777" w:rsidR="0010388D" w:rsidRDefault="0010388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2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K1_W03, K1_W06</w:t>
            </w:r>
          </w:p>
          <w:p w14:paraId="3E4300A3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A4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5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6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K1_W02, InżK_W04</w:t>
            </w:r>
          </w:p>
          <w:p w14:paraId="3E4300A7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8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9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A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InżK_W06, InżK_W09</w:t>
            </w:r>
          </w:p>
          <w:p w14:paraId="3E4300AB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C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D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E" w14:textId="77777777" w:rsidR="0010388D" w:rsidRDefault="0010388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AF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InżK_U02, InżK_U03, InżK_U04</w:t>
            </w:r>
          </w:p>
          <w:p w14:paraId="3E4300B0" w14:textId="77777777"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B1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2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3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4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InżK_U02, InżK_U06, </w:t>
            </w:r>
          </w:p>
          <w:p w14:paraId="3E4300B5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6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7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8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9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A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4300BB" w14:textId="77777777"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InżK_K02, K1_K04</w:t>
            </w:r>
          </w:p>
        </w:tc>
      </w:tr>
      <w:tr w:rsidR="008E7503" w:rsidRPr="00864E2D" w14:paraId="3E4300C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E4300BF" w14:textId="77777777" w:rsidR="00524DC5" w:rsidRPr="001D26A7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Literatura </w:t>
            </w:r>
            <w:r>
              <w:rPr>
                <w:bCs/>
                <w:szCs w:val="20"/>
              </w:rPr>
              <w:t>obowiązkowa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14:paraId="3E4300C0" w14:textId="77777777"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Bolewski A., Manecki A.: „Mineralogia szczegółowa„ </w:t>
            </w:r>
          </w:p>
          <w:p w14:paraId="3E4300C1" w14:textId="77777777"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Bolewski A., Kubisz K., </w:t>
            </w:r>
            <w:r w:rsidRPr="001D26A7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abi</w:t>
            </w:r>
            <w:r w:rsidRPr="001D26A7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ski W.: “Mineralogia ogólna" </w:t>
            </w:r>
          </w:p>
          <w:p w14:paraId="3E4300C2" w14:textId="77777777"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Bolewski A., Manecki A.: „Makroskopowe rozpoznawanie minerałów”.</w:t>
            </w:r>
          </w:p>
          <w:p w14:paraId="3E4300C3" w14:textId="77777777" w:rsidR="00524DC5" w:rsidRPr="001D26A7" w:rsidRDefault="00524DC5" w:rsidP="00524DC5">
            <w:pPr>
              <w:spacing w:after="0"/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Budziosz B., Dubińska E., Grabowska-Olszewska B., Kulesza-Wiewióra K., Myślińska E, Wojciechowski Z., A., Zboiński A., Żbik M., 1990, Metody badań gruntów spoistych. Wydawnictwa Geologiczne Warszawa.</w:t>
            </w:r>
          </w:p>
          <w:p w14:paraId="3E4300C4" w14:textId="77777777"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Wyrwicki R.: Analiza derywatograficzna skał ilastych, Wydawnictwo Uniwersytetu Warszawskiego, Warszawa 1988</w:t>
            </w:r>
          </w:p>
          <w:p w14:paraId="3E4300C5" w14:textId="77777777" w:rsidR="00524DC5" w:rsidRPr="001D26A7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C6" w14:textId="77777777" w:rsidR="00524DC5" w:rsidRPr="00524DC5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Literatura </w:t>
            </w:r>
            <w:r w:rsidRPr="00524DC5">
              <w:rPr>
                <w:bCs/>
                <w:szCs w:val="20"/>
                <w:lang w:val="en-US"/>
              </w:rPr>
              <w:t>zalecana</w:t>
            </w:r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3E4300C7" w14:textId="77777777" w:rsidR="00524DC5" w:rsidRPr="001D26A7" w:rsidRDefault="00524DC5" w:rsidP="00524DC5">
            <w:pPr>
              <w:spacing w:after="0" w:line="276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  <w:lang w:val="en-US"/>
              </w:rPr>
              <w:t xml:space="preserve">Földvári, M., 2011: Handbook of thermogravimetric system of minerals and its use in geological practice. </w:t>
            </w:r>
            <w:r w:rsidRPr="001D26A7">
              <w:rPr>
                <w:rFonts w:ascii="Verdana" w:hAnsi="Verdana"/>
                <w:sz w:val="20"/>
                <w:szCs w:val="20"/>
              </w:rPr>
              <w:t>Geological Institute of Hungary, Budapest.</w:t>
            </w:r>
          </w:p>
          <w:p w14:paraId="3E4300C8" w14:textId="77777777" w:rsidR="00524DC5" w:rsidRPr="001D26A7" w:rsidRDefault="00524DC5" w:rsidP="00524DC5">
            <w:pPr>
              <w:spacing w:after="0" w:line="276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Szymański, A., 1997: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Mineralogia techniczna. </w:t>
            </w:r>
            <w:r w:rsidRPr="001D26A7">
              <w:rPr>
                <w:rFonts w:ascii="Verdana" w:hAnsi="Verdana"/>
                <w:sz w:val="20"/>
                <w:szCs w:val="20"/>
              </w:rPr>
              <w:t>PWN. Warszawa.</w:t>
            </w:r>
          </w:p>
          <w:p w14:paraId="3E4300C9" w14:textId="77777777" w:rsidR="008E7503" w:rsidRPr="00864E2D" w:rsidRDefault="00524DC5" w:rsidP="00524DC5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Wyderko-Delekta, M., Bolewski, A., 1995, Mineralogia spieków i grudek rudnych.</w:t>
            </w:r>
            <w:r w:rsidRPr="001D26A7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1D26A7">
              <w:rPr>
                <w:rFonts w:ascii="Verdana" w:hAnsi="Verdana"/>
                <w:sz w:val="20"/>
                <w:szCs w:val="20"/>
              </w:rPr>
              <w:t>Wydawnictwa AGH. Kraków.</w:t>
            </w:r>
          </w:p>
        </w:tc>
      </w:tr>
      <w:tr w:rsidR="008E7503" w:rsidRPr="00864E2D" w14:paraId="3E4300C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CC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</w:p>
          <w:p w14:paraId="3E4300CD" w14:textId="77777777" w:rsidR="0010388D" w:rsidRPr="0010388D" w:rsidRDefault="0010388D" w:rsidP="0010388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</w:t>
            </w:r>
            <w:r w:rsidR="00524DC5" w:rsidRPr="001D26A7">
              <w:rPr>
                <w:rFonts w:ascii="Verdana" w:hAnsi="Verdana"/>
                <w:bCs/>
                <w:sz w:val="20"/>
                <w:szCs w:val="20"/>
              </w:rPr>
              <w:t>prawozdanie pisemne - przygotowanie sprawozdań z ćwiczeń wykonywanych pod kierunkiem prowadzącego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K1_W03, K1_W06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K1_W02, InżK_W04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InżK_W06, InżK_W09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InżK_U02, InżK_U03,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sz w:val="20"/>
                <w:szCs w:val="20"/>
              </w:rPr>
              <w:t xml:space="preserve">InżK_U06, </w:t>
            </w:r>
          </w:p>
          <w:p w14:paraId="3E4300CE" w14:textId="77777777" w:rsidR="00524DC5" w:rsidRPr="00524DC5" w:rsidRDefault="00524DC5" w:rsidP="001038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E4300D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1" w14:textId="77777777" w:rsidR="008E7503" w:rsidRPr="00524DC5" w:rsidRDefault="008E7503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E4300D2" w14:textId="77777777" w:rsidR="008E7503" w:rsidRPr="00864E2D" w:rsidRDefault="008E7503" w:rsidP="00524D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524DC5">
              <w:rPr>
                <w:rFonts w:ascii="Verdana" w:hAnsi="Verdana"/>
                <w:sz w:val="20"/>
                <w:szCs w:val="20"/>
              </w:rPr>
              <w:t>owanie i zrealizowanie projektów</w:t>
            </w:r>
            <w:r w:rsidR="00737AE4">
              <w:rPr>
                <w:rFonts w:ascii="Verdana" w:hAnsi="Verdana"/>
                <w:sz w:val="20"/>
                <w:szCs w:val="20"/>
              </w:rPr>
              <w:t xml:space="preserve"> zaliczonych na ocenę pozytywną</w:t>
            </w:r>
          </w:p>
        </w:tc>
      </w:tr>
      <w:tr w:rsidR="008E7503" w:rsidRPr="00864E2D" w14:paraId="3E4300D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E4300D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00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524DC5" w:rsidRPr="00864E2D" w14:paraId="3E4300E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00DB" w14:textId="77777777"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C" w14:textId="77777777"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14:paraId="3E4300DD" w14:textId="77777777"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ćwiczenia: 24</w:t>
            </w:r>
          </w:p>
          <w:p w14:paraId="3E4300DE" w14:textId="77777777"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DF" w14:textId="77777777"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E0" w14:textId="77777777"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27</w:t>
            </w:r>
          </w:p>
        </w:tc>
      </w:tr>
      <w:tr w:rsidR="00524DC5" w:rsidRPr="00864E2D" w14:paraId="3E4300E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00E2" w14:textId="77777777"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E3" w14:textId="77777777"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14:paraId="3E4300E4" w14:textId="77777777" w:rsidR="00524DC5" w:rsidRPr="001D26A7" w:rsidRDefault="00172510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12</w:t>
            </w:r>
          </w:p>
          <w:p w14:paraId="3E4300E5" w14:textId="77777777" w:rsidR="00524DC5" w:rsidRPr="001D26A7" w:rsidRDefault="00524DC5" w:rsidP="0010388D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napisanie raportu z zajęć: 1</w:t>
            </w:r>
            <w:r w:rsidR="0010388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E6" w14:textId="77777777"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E7" w14:textId="77777777"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3E4300E8" w14:textId="77777777" w:rsidR="00524DC5" w:rsidRPr="001D26A7" w:rsidRDefault="001725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10388D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14:paraId="3E4300E9" w14:textId="77777777"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524DC5" w:rsidRPr="00864E2D" w14:paraId="3E4300EE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00EB" w14:textId="77777777"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EC" w14:textId="77777777"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ED" w14:textId="77777777" w:rsidR="00524DC5" w:rsidRPr="001D26A7" w:rsidRDefault="0010388D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524DC5" w:rsidRPr="00864E2D" w14:paraId="3E4300F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00EF" w14:textId="77777777"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F0" w14:textId="77777777"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00F1" w14:textId="77777777"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</w:tbl>
    <w:p w14:paraId="3E4300F3" w14:textId="77777777" w:rsidR="0056006B" w:rsidRDefault="0056006B"/>
    <w:sectPr w:rsidR="007D2D65" w:rsidSect="002F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83911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0388D"/>
    <w:rsid w:val="00172510"/>
    <w:rsid w:val="002F7225"/>
    <w:rsid w:val="004053B5"/>
    <w:rsid w:val="004556E6"/>
    <w:rsid w:val="00524DC5"/>
    <w:rsid w:val="0056006B"/>
    <w:rsid w:val="005B78DB"/>
    <w:rsid w:val="006556AA"/>
    <w:rsid w:val="006A06B2"/>
    <w:rsid w:val="00737AE4"/>
    <w:rsid w:val="008E7503"/>
    <w:rsid w:val="0099524F"/>
    <w:rsid w:val="00A66E97"/>
    <w:rsid w:val="00B203AD"/>
    <w:rsid w:val="00BB1CBF"/>
    <w:rsid w:val="00C04E3A"/>
    <w:rsid w:val="00C22864"/>
    <w:rsid w:val="00C45F7A"/>
    <w:rsid w:val="00C6323D"/>
    <w:rsid w:val="00C650FA"/>
    <w:rsid w:val="00C8307B"/>
    <w:rsid w:val="00D64DC7"/>
    <w:rsid w:val="00E4121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3004C"/>
  <w15:docId w15:val="{BCF2CCCC-5199-46E9-8C52-22D9714B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2019-04-23T19:54:00Z</dcterms:created>
  <dcterms:modified xsi:type="dcterms:W3CDTF">2024-11-29T17:23:00Z</dcterms:modified>
</cp:coreProperties>
</file>