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25C0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2F25C0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2F25C0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2F25C0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2F25C07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449B5" w14:paraId="32F25C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0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2F25C0A" w14:textId="77777777" w:rsidR="008E7503" w:rsidRPr="00A449B5" w:rsidRDefault="00A449B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49B5">
              <w:rPr>
                <w:rFonts w:ascii="Verdana" w:hAnsi="Verdana"/>
                <w:bCs/>
                <w:sz w:val="20"/>
                <w:szCs w:val="20"/>
              </w:rPr>
              <w:t>Ekologiczne wskaźniki jakości środowiska</w:t>
            </w:r>
          </w:p>
          <w:p w14:paraId="32F25C0B" w14:textId="77777777" w:rsidR="00A449B5" w:rsidRPr="00A138FE" w:rsidRDefault="00A449B5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Ecological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indicators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quality</w:t>
            </w:r>
            <w:proofErr w:type="spellEnd"/>
          </w:p>
        </w:tc>
      </w:tr>
      <w:tr w:rsidR="008E7503" w:rsidRPr="00864E2D" w14:paraId="32F25C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0D" w14:textId="77777777" w:rsidR="008E7503" w:rsidRPr="00A138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0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2F25C0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2F25C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2F25C1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F25C1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2F25C17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455DF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32F25C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2F25C1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F25C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2F25C1F" w14:textId="77777777" w:rsidR="00DB2C30" w:rsidRPr="00864E2D" w:rsidRDefault="00A449B5" w:rsidP="00A449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3C62E2">
              <w:rPr>
                <w:rFonts w:ascii="Verdana" w:hAnsi="Verdana"/>
                <w:sz w:val="20"/>
                <w:szCs w:val="20"/>
              </w:rPr>
              <w:t>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2F25C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2F25C23" w14:textId="77777777" w:rsidR="008E7503" w:rsidRPr="00864E2D" w:rsidRDefault="003C62E2" w:rsidP="00A449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2F25C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2F25C27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32F25C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2F25C2B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A449B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2F25C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2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F25C2F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2F25C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3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2F25C33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A138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449B5" w:rsidRPr="00A138FE">
              <w:rPr>
                <w:rFonts w:ascii="Verdana" w:hAnsi="Verdana"/>
                <w:sz w:val="20"/>
                <w:szCs w:val="20"/>
              </w:rPr>
              <w:t>18</w:t>
            </w:r>
          </w:p>
          <w:p w14:paraId="32F25C3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2F25C35" w14:textId="77777777" w:rsidR="000C5820" w:rsidRPr="00D02A9A" w:rsidRDefault="00A449B5" w:rsidP="00A449B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ini wykład, </w:t>
            </w:r>
            <w:r>
              <w:rPr>
                <w:rFonts w:ascii="Verdana" w:hAnsi="Verdana"/>
                <w:sz w:val="20"/>
                <w:szCs w:val="20"/>
              </w:rPr>
              <w:t>wykonywanie zadań samodzielnie.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2F25C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2F25C3A" w14:textId="484A1520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dr Adriana Trojanowska-Olichwer </w:t>
            </w:r>
          </w:p>
        </w:tc>
      </w:tr>
      <w:tr w:rsidR="008E7503" w:rsidRPr="00864E2D" w14:paraId="32F25C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3D" w14:textId="77777777" w:rsidR="008E7503" w:rsidRPr="00A449B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2F25C3E" w14:textId="77777777" w:rsidR="008E7503" w:rsidRPr="00A449B5" w:rsidRDefault="00A449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bCs/>
                <w:sz w:val="20"/>
                <w:szCs w:val="20"/>
              </w:rPr>
              <w:t>Podstawowa wiedza z zakresu ochrony i kształtowania środowiska lub podstaw ekologii i podstaw geochemii.</w:t>
            </w:r>
          </w:p>
        </w:tc>
      </w:tr>
      <w:tr w:rsidR="008E7503" w:rsidRPr="00864E2D" w14:paraId="32F25C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41" w14:textId="77777777" w:rsidR="008E7503" w:rsidRPr="00A449B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2F25C42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 xml:space="preserve">Studenci zostaną w praktyczny sposób zapoznani z możliwościami wykorzystania bioindykacji  w badaniach </w:t>
            </w:r>
            <w:r w:rsidRPr="00A449B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 xml:space="preserve">rodowiskowych oraz z zaletami i ograniczeniami takich metod </w:t>
            </w: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oceny stanu środowiska.</w:t>
            </w:r>
          </w:p>
          <w:p w14:paraId="32F25C43" w14:textId="77777777" w:rsidR="008E7503" w:rsidRPr="00A449B5" w:rsidRDefault="008E750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2F25C4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2F25C47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2F25C48" w14:textId="77777777"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Samodzielne obserwacje po wprowadzeniu teoretycznym: </w:t>
            </w:r>
          </w:p>
          <w:p w14:paraId="32F25C49" w14:textId="77777777"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Bioindykacja, cechy bioindykatorów, zasady doboru bioindykatorów.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Ekotesty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 toksyczności  - testy zanieczyszczenia gleby z wykorzystaniem nasion. </w:t>
            </w:r>
          </w:p>
          <w:p w14:paraId="32F25C4A" w14:textId="77777777"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Porosty jako wska</w:t>
            </w:r>
            <w:r w:rsidRPr="00A138FE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niki stanu zanieczyszczenia powietrza atmosferycznego; metoda gatunków wska</w:t>
            </w:r>
            <w:r w:rsidRPr="00A138FE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nikowych – skala porostowa.</w:t>
            </w:r>
          </w:p>
          <w:p w14:paraId="32F25C4B" w14:textId="77777777"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Geobotaniczne indykatory jakości gleb  i gruntów.</w:t>
            </w:r>
          </w:p>
          <w:p w14:paraId="32F25C4C" w14:textId="77777777"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Grupy bioindykatorów stosowane w monitoringu wód: indeksy okrzemkowy,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makrofitowy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, bentosowy, wskaźnik TSI. </w:t>
            </w:r>
          </w:p>
          <w:p w14:paraId="32F25C4D" w14:textId="77777777" w:rsidR="000C5820" w:rsidRPr="00A449B5" w:rsidRDefault="00A449B5" w:rsidP="00A449B5">
            <w:pPr>
              <w:spacing w:after="0"/>
              <w:rPr>
                <w:rFonts w:ascii="Times New Roman" w:hAnsi="Times New Roman"/>
                <w:sz w:val="25"/>
                <w:szCs w:val="25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Monitoring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geoekosystemów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 w Polsce.</w:t>
            </w:r>
            <w:r>
              <w:rPr>
                <w:rFonts w:ascii="Times New Roman" w:hAnsi="Times New Roman"/>
                <w:sz w:val="25"/>
                <w:szCs w:val="25"/>
                <w:lang w:eastAsia="pl-PL"/>
              </w:rPr>
              <w:t xml:space="preserve"> </w:t>
            </w:r>
          </w:p>
        </w:tc>
      </w:tr>
      <w:tr w:rsidR="008E7503" w:rsidRPr="00864E2D" w14:paraId="32F25C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50" w14:textId="77777777" w:rsidR="008E7503" w:rsidRPr="00A449B5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2F25C51" w14:textId="77777777"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F25C52" w14:textId="77777777"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F25C53" w14:textId="77777777"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F25C54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 xml:space="preserve">W_1 Zna podstawowe procesy oddziaływania środowisko-organizmy </w:t>
            </w:r>
          </w:p>
          <w:p w14:paraId="32F25C55" w14:textId="77777777" w:rsidR="00A449B5" w:rsidRPr="00A449B5" w:rsidRDefault="00A449B5" w:rsidP="00A449B5">
            <w:pPr>
              <w:pStyle w:val="Default"/>
              <w:ind w:firstLine="708"/>
              <w:rPr>
                <w:sz w:val="20"/>
                <w:szCs w:val="20"/>
              </w:rPr>
            </w:pPr>
          </w:p>
          <w:p w14:paraId="32F25C56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>W_2 Zna zasady posługiwania się ekologicznymi wskaźnikami jakości środowiska</w:t>
            </w:r>
          </w:p>
          <w:p w14:paraId="32F25C57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</w:p>
          <w:p w14:paraId="32F25C58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 xml:space="preserve">U_1 Potrafi wykonać podstawowe pomiary laboratoryjne i terenowe </w:t>
            </w:r>
          </w:p>
          <w:p w14:paraId="32F25C59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</w:p>
          <w:p w14:paraId="32F25C5A" w14:textId="77777777" w:rsidR="003166C6" w:rsidRPr="00A449B5" w:rsidRDefault="00A449B5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K_1 Potrafi pracować w zespole, w trakcie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5B" w14:textId="77777777" w:rsidR="008E7503" w:rsidRPr="00A449B5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A449B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A449B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449B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2F25C5C" w14:textId="77777777" w:rsidR="008E7503" w:rsidRPr="00A449B5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F25C5D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K1_W03; InżK_W01</w:t>
            </w:r>
          </w:p>
          <w:p w14:paraId="32F25C5E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F25C5F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F25C60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K1_W03; InżK_W01</w:t>
            </w:r>
          </w:p>
          <w:p w14:paraId="32F25C61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F25C62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F25C63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F25C64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bCs/>
                <w:sz w:val="20"/>
                <w:szCs w:val="20"/>
              </w:rPr>
              <w:t xml:space="preserve">K1_U06 </w:t>
            </w:r>
          </w:p>
          <w:p w14:paraId="32F25C65" w14:textId="77777777"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F25C66" w14:textId="77777777"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bCs/>
                <w:sz w:val="20"/>
                <w:szCs w:val="20"/>
              </w:rPr>
              <w:t xml:space="preserve">K1_K01 </w:t>
            </w:r>
          </w:p>
          <w:p w14:paraId="32F25C67" w14:textId="77777777" w:rsidR="003166C6" w:rsidRPr="00A449B5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2F25C7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6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2F25C6B" w14:textId="77777777" w:rsidR="00662F58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2F25C6C" w14:textId="77777777" w:rsidR="00A449B5" w:rsidRPr="00BC43D6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Zgoła T.,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Hryc-Jusik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Dawson F.H.,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Raven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2012,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Hydromorfologiczna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ocena wód płynących. Podręcznik do badań terenowych według metody River Habitat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Survey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 warunkach Polski, Bogucki Wydawnictwo Naukowe, Poznań. </w:t>
            </w:r>
          </w:p>
          <w:p w14:paraId="32F25C6D" w14:textId="77777777" w:rsidR="00A449B5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Błachuta J., Jarząbek A., Kokoszka R., Sarna S., 2006. Weryfikacja wskaźników dla przeprowadzenia oceny stanu ilościowego i morfologicznego jednolitych części wód powierzchniowych wraz ze zmianą ich wartości progowych dla uściślenia wstępnego wyznaczenia silnie zmienionych części wód. KZGW Warszawa </w:t>
            </w:r>
          </w:p>
          <w:p w14:paraId="32F25C6E" w14:textId="77777777" w:rsidR="00A449B5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K. Czyżewska., W. </w:t>
            </w:r>
            <w:proofErr w:type="spellStart"/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>Fałtynowicz</w:t>
            </w:r>
            <w:proofErr w:type="spellEnd"/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>, Monitoring przyrody ożywionej-porosty. [W:] Czyżewska K. (red.) Różnorodność biologiczna porostów. Wydawnictwo Uniwersytetu Łódzkiego, Łódź,1998</w:t>
            </w:r>
          </w:p>
          <w:p w14:paraId="32F25C6F" w14:textId="77777777" w:rsidR="00A449B5" w:rsidRPr="0091624A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>Tylkowski</w:t>
            </w:r>
            <w:proofErr w:type="spellEnd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2013. Stan </w:t>
            </w:r>
            <w:proofErr w:type="spellStart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>geoekosystemów</w:t>
            </w:r>
            <w:proofErr w:type="spellEnd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Polski w roku 2012 na podstawie badań Zintegrowanego Monitoringu Środowiska Przyrodniczego. IOŚ</w:t>
            </w:r>
          </w:p>
          <w:p w14:paraId="32F25C70" w14:textId="77777777" w:rsidR="00662F58" w:rsidRPr="00662F58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2F25C71" w14:textId="77777777" w:rsidR="008E7503" w:rsidRPr="00864E2D" w:rsidRDefault="00A449B5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"Biologiczne metody oceny jakości wód rzecznych", wyd. Kosmos. Problemy Nauk Biologicznych, t.53, nr 2(263), s.183-191.</w:t>
            </w:r>
          </w:p>
        </w:tc>
      </w:tr>
      <w:tr w:rsidR="008E7503" w:rsidRPr="00864E2D" w14:paraId="32F25C7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7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2F25C75" w14:textId="77777777" w:rsidR="008E7503" w:rsidRPr="00A449B5" w:rsidRDefault="00341CE6" w:rsidP="00703B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raportu </w:t>
            </w:r>
            <w:r w:rsidR="00A449B5">
              <w:rPr>
                <w:sz w:val="20"/>
                <w:szCs w:val="20"/>
              </w:rPr>
              <w:t>(indywidualnego</w:t>
            </w:r>
            <w:r w:rsidRPr="00816722">
              <w:rPr>
                <w:sz w:val="20"/>
                <w:szCs w:val="20"/>
              </w:rPr>
              <w:t>)</w:t>
            </w:r>
            <w:r w:rsidR="00A449B5">
              <w:rPr>
                <w:sz w:val="20"/>
                <w:szCs w:val="20"/>
              </w:rPr>
              <w:t xml:space="preserve">: </w:t>
            </w:r>
            <w:r w:rsidR="00703B89" w:rsidRPr="00A449B5">
              <w:rPr>
                <w:sz w:val="20"/>
                <w:szCs w:val="20"/>
              </w:rPr>
              <w:t>K1_W03; InżK_W01</w:t>
            </w:r>
            <w:r w:rsidR="00703B89">
              <w:rPr>
                <w:sz w:val="20"/>
                <w:szCs w:val="20"/>
              </w:rPr>
              <w:t xml:space="preserve">, </w:t>
            </w:r>
            <w:r w:rsidR="00703B89" w:rsidRPr="00A449B5">
              <w:rPr>
                <w:bCs/>
                <w:sz w:val="20"/>
                <w:szCs w:val="20"/>
              </w:rPr>
              <w:t>K1_U06</w:t>
            </w:r>
          </w:p>
        </w:tc>
      </w:tr>
      <w:tr w:rsidR="008E7503" w:rsidRPr="00864E2D" w14:paraId="32F25C7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7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2F25C79" w14:textId="77777777" w:rsidR="008E7503" w:rsidRPr="00A449B5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449B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32F25C7A" w14:textId="77777777" w:rsidR="008E7503" w:rsidRPr="00864E2D" w:rsidRDefault="008E7503" w:rsidP="00A449B5">
            <w:pPr>
              <w:pStyle w:val="Tekstkomentarza"/>
              <w:rPr>
                <w:rFonts w:ascii="Verdana" w:hAnsi="Verdana"/>
              </w:rPr>
            </w:pPr>
            <w:r w:rsidRPr="00A449B5">
              <w:rPr>
                <w:rFonts w:ascii="Verdana" w:hAnsi="Verdana"/>
              </w:rPr>
              <w:t xml:space="preserve"> - </w:t>
            </w:r>
            <w:r w:rsidR="00A449B5" w:rsidRPr="00A449B5">
              <w:rPr>
                <w:rFonts w:ascii="Verdana" w:hAnsi="Verdana"/>
              </w:rPr>
              <w:t xml:space="preserve">zaliczenie sprawozdań pisemnych – uzyskanie łącznie co najmniej 50% punktów </w:t>
            </w:r>
          </w:p>
        </w:tc>
      </w:tr>
      <w:tr w:rsidR="008E7503" w:rsidRPr="00864E2D" w14:paraId="32F25C7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7D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F25C8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7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8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8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2F25C89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84" w14:textId="77777777" w:rsidR="008E7503" w:rsidRPr="00A449B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2F25C85" w14:textId="77777777" w:rsidR="008E7503" w:rsidRPr="00A449B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A449B5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>8</w:t>
            </w:r>
          </w:p>
          <w:p w14:paraId="32F25C86" w14:textId="77777777" w:rsidR="003166C6" w:rsidRPr="00A449B5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konsultacje: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87" w14:textId="77777777"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26</w:t>
            </w:r>
          </w:p>
          <w:p w14:paraId="32F25C88" w14:textId="77777777" w:rsidR="003166C6" w:rsidRPr="00A449B5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2F25C91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8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8B" w14:textId="77777777"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2F25C8C" w14:textId="77777777"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2F25C8D" w14:textId="77777777"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32F25C8E" w14:textId="77777777" w:rsidR="008E7503" w:rsidRPr="00A449B5" w:rsidRDefault="008E7503" w:rsidP="00A449B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A449B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8F" w14:textId="77777777"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24</w:t>
            </w:r>
          </w:p>
          <w:p w14:paraId="32F25C90" w14:textId="77777777" w:rsidR="003166C6" w:rsidRPr="00A449B5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2F25C95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9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93" w14:textId="77777777" w:rsidR="008E7503" w:rsidRPr="00A449B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94" w14:textId="77777777"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2F25C99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9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5C97" w14:textId="77777777" w:rsidR="008E7503" w:rsidRPr="00A449B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5C98" w14:textId="77777777"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2F25C9A" w14:textId="77777777" w:rsidR="000766D9" w:rsidRDefault="000766D9"/>
    <w:sectPr w:rsidR="007D2D65" w:rsidSect="0089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1083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12785">
    <w:abstractNumId w:val="4"/>
  </w:num>
  <w:num w:numId="3" w16cid:durableId="63649936">
    <w:abstractNumId w:val="1"/>
  </w:num>
  <w:num w:numId="4" w16cid:durableId="41097543">
    <w:abstractNumId w:val="0"/>
  </w:num>
  <w:num w:numId="5" w16cid:durableId="63182077">
    <w:abstractNumId w:val="5"/>
  </w:num>
  <w:num w:numId="6" w16cid:durableId="1979921788">
    <w:abstractNumId w:val="2"/>
  </w:num>
  <w:num w:numId="7" w16cid:durableId="2123567127">
    <w:abstractNumId w:val="6"/>
  </w:num>
  <w:num w:numId="8" w16cid:durableId="296958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MbMwMDA3MTc3MDNU0lEKTi0uzszPAykwrAUAJ1rsOywAAAA="/>
  </w:docVars>
  <w:rsids>
    <w:rsidRoot w:val="008E7503"/>
    <w:rsid w:val="000766D9"/>
    <w:rsid w:val="000A7D3C"/>
    <w:rsid w:val="000C5820"/>
    <w:rsid w:val="001455E5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022C5"/>
    <w:rsid w:val="005B78DB"/>
    <w:rsid w:val="006556AA"/>
    <w:rsid w:val="00662F58"/>
    <w:rsid w:val="006926DB"/>
    <w:rsid w:val="006A06B2"/>
    <w:rsid w:val="00703B89"/>
    <w:rsid w:val="00747273"/>
    <w:rsid w:val="007837EA"/>
    <w:rsid w:val="007901BD"/>
    <w:rsid w:val="007C5E5F"/>
    <w:rsid w:val="00852B1B"/>
    <w:rsid w:val="008651B7"/>
    <w:rsid w:val="0086544F"/>
    <w:rsid w:val="00867480"/>
    <w:rsid w:val="00893439"/>
    <w:rsid w:val="008E7503"/>
    <w:rsid w:val="009750A9"/>
    <w:rsid w:val="0098205A"/>
    <w:rsid w:val="0099524F"/>
    <w:rsid w:val="00A138FE"/>
    <w:rsid w:val="00A42D39"/>
    <w:rsid w:val="00A449B5"/>
    <w:rsid w:val="00A66E97"/>
    <w:rsid w:val="00B455DF"/>
    <w:rsid w:val="00B717C2"/>
    <w:rsid w:val="00BA32E3"/>
    <w:rsid w:val="00BB1CBF"/>
    <w:rsid w:val="00C04E3A"/>
    <w:rsid w:val="00C22864"/>
    <w:rsid w:val="00C6323D"/>
    <w:rsid w:val="00D163D1"/>
    <w:rsid w:val="00D24ED9"/>
    <w:rsid w:val="00D64DC7"/>
    <w:rsid w:val="00D65F64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5C03"/>
  <w15:docId w15:val="{3E13B0F8-CE13-4C66-AE9A-3C18839E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Default">
    <w:name w:val="Default"/>
    <w:rsid w:val="00A44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A449B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2019-04-24T15:10:00Z</dcterms:created>
  <dcterms:modified xsi:type="dcterms:W3CDTF">2024-11-29T17:29:00Z</dcterms:modified>
</cp:coreProperties>
</file>