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F90D5F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FB6B46E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9143B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43B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31C8140" w14:textId="77777777" w:rsidR="008E7503" w:rsidRPr="009143BE" w:rsidRDefault="00C138FC" w:rsidP="009143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43BE">
              <w:rPr>
                <w:rFonts w:ascii="Verdana" w:hAnsi="Verdana"/>
                <w:bCs/>
                <w:sz w:val="20"/>
                <w:szCs w:val="20"/>
              </w:rPr>
              <w:t>Projektowanie i dokumentowanie hydrogeologiczne/</w:t>
            </w:r>
            <w:r w:rsidR="005A595C" w:rsidRPr="009143BE">
              <w:rPr>
                <w:rStyle w:val="tlid-translation"/>
                <w:rFonts w:ascii="Verdana" w:hAnsi="Verdana"/>
                <w:sz w:val="20"/>
                <w:szCs w:val="20"/>
              </w:rPr>
              <w:t xml:space="preserve"> Hydrogeological </w:t>
            </w:r>
            <w:r w:rsidR="009143BE" w:rsidRPr="009143BE">
              <w:rPr>
                <w:rStyle w:val="tlid-translation"/>
                <w:rFonts w:ascii="Verdana" w:hAnsi="Verdana"/>
                <w:sz w:val="20"/>
                <w:szCs w:val="20"/>
              </w:rPr>
              <w:t>projects</w:t>
            </w:r>
            <w:r w:rsidR="005A595C" w:rsidRPr="009143BE">
              <w:rPr>
                <w:rStyle w:val="tlid-translation"/>
                <w:rFonts w:ascii="Verdana" w:hAnsi="Verdana"/>
                <w:sz w:val="20"/>
                <w:szCs w:val="20"/>
              </w:rPr>
              <w:t xml:space="preserve"> and documentation</w:t>
            </w:r>
          </w:p>
        </w:tc>
      </w:tr>
      <w:tr w:rsidR="008E7503" w:rsidRPr="00864E2D" w14:paraId="29EA0548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C138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B93AE25" w14:textId="77777777" w:rsidTr="31B36CC8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B619A55" w14:textId="77777777" w:rsidR="008E7503" w:rsidRPr="00864E2D" w:rsidRDefault="00C8307B" w:rsidP="005510D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  <w:r w:rsidR="005510DA">
              <w:rPr>
                <w:rFonts w:ascii="Verdana" w:hAnsi="Verdana"/>
                <w:sz w:val="20"/>
                <w:szCs w:val="20"/>
              </w:rPr>
              <w:t>, Zakład Hydrogeologii Podstawowej</w:t>
            </w:r>
          </w:p>
        </w:tc>
      </w:tr>
      <w:tr w:rsidR="008E7503" w:rsidRPr="00864E2D" w14:paraId="098FD630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C8307B" w:rsidP="00C138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C138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C8307B" w:rsidP="00C138F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4D7B5C4C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3FABD8D" w14:textId="77777777" w:rsidR="008E7503" w:rsidRPr="00864E2D" w:rsidRDefault="00C8307B" w:rsidP="00C138F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138FC">
              <w:rPr>
                <w:rFonts w:ascii="Verdana" w:hAnsi="Verdana"/>
                <w:sz w:val="20"/>
                <w:szCs w:val="20"/>
              </w:rPr>
              <w:t>V</w:t>
            </w:r>
          </w:p>
        </w:tc>
      </w:tr>
      <w:tr w:rsidR="008E7503" w:rsidRPr="00864E2D" w14:paraId="64EBA423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C8307B" w:rsidP="00C138F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501A2C9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9EE59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138FC">
              <w:rPr>
                <w:rFonts w:ascii="Verdana" w:hAnsi="Verdana"/>
                <w:sz w:val="20"/>
                <w:szCs w:val="20"/>
              </w:rPr>
              <w:t>22</w:t>
            </w:r>
          </w:p>
          <w:p w14:paraId="0F171C3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C138FC">
              <w:rPr>
                <w:rFonts w:ascii="Verdana" w:hAnsi="Verdana"/>
                <w:sz w:val="20"/>
                <w:szCs w:val="20"/>
              </w:rPr>
              <w:t>26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311B039" w14:textId="1278090D" w:rsidR="00C8307B" w:rsidRPr="00C8307B" w:rsidRDefault="00C8307B" w:rsidP="00C138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1B36CC8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samodzielnie. </w:t>
            </w:r>
          </w:p>
        </w:tc>
      </w:tr>
      <w:tr w:rsidR="008E7503" w:rsidRPr="00864E2D" w14:paraId="63FD922A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8DD133F" w14:textId="6B517BE6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E2A41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C138FC" w:rsidRPr="00C138FC">
              <w:rPr>
                <w:rFonts w:ascii="Verdana" w:hAnsi="Verdana"/>
                <w:bCs/>
                <w:sz w:val="20"/>
                <w:szCs w:val="20"/>
              </w:rPr>
              <w:t>dr hab. Henryk Marszałek</w:t>
            </w:r>
          </w:p>
        </w:tc>
      </w:tr>
      <w:tr w:rsidR="008E7503" w:rsidRPr="00864E2D" w14:paraId="54B304C1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9143B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143B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F404B70" w14:textId="77777777" w:rsidR="008E7503" w:rsidRPr="009143BE" w:rsidRDefault="00C138FC" w:rsidP="00C138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43BE">
              <w:rPr>
                <w:rFonts w:ascii="Verdana" w:hAnsi="Verdana"/>
                <w:bCs/>
                <w:sz w:val="20"/>
                <w:szCs w:val="20"/>
              </w:rPr>
              <w:t>Wiedza i umiejętności z zakresu przepływów wód powierzchniowych i podziemnych. Kompetencje społeczne umożliwiające pracę w zespole i obiektywną ocenę wykonanej pracy.</w:t>
            </w:r>
          </w:p>
        </w:tc>
      </w:tr>
      <w:tr w:rsidR="008E7503" w:rsidRPr="00864E2D" w14:paraId="0F1B9B26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560AA1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0AA1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78597C2" w14:textId="77777777" w:rsidR="008E7503" w:rsidRPr="00560AA1" w:rsidRDefault="00560AA1" w:rsidP="00560AA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Zapoznanie z podstawow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wiedz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dotycz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dokumentowania i obliczania zasobów odnawialnych i eksploatacyjnych zwykłych wód podziemnych. Zapoznanie studentów z</w:t>
            </w:r>
            <w:r w:rsidRPr="00560AA1">
              <w:rPr>
                <w:rFonts w:ascii="Verdana" w:hAnsi="Verdana"/>
                <w:bCs/>
                <w:sz w:val="20"/>
                <w:szCs w:val="20"/>
              </w:rPr>
              <w:t xml:space="preserve"> teoretycznymi podstawami budowy różnych typów ujęć wód podziemnych i podstawami ich wykonawstwa. Omówienie zasad opracowywania koncepcji ujmowania wód podziemnych i obliczeń zapotrzebowania na wodę.</w:t>
            </w:r>
          </w:p>
        </w:tc>
      </w:tr>
      <w:tr w:rsidR="008E7503" w:rsidRPr="00864E2D" w14:paraId="15A9CA00" w14:textId="77777777" w:rsidTr="31B36CC8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BA785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785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BA7855" w:rsidRPr="00BA7855" w:rsidRDefault="00BA7855" w:rsidP="00BA785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7855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6A71AF4" w14:textId="77777777" w:rsidR="00BA7855" w:rsidRDefault="00BA7855" w:rsidP="00BA7855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>Klasyfikacje i prawne podstawy ustalania zasobów wód podziemnych. Dokumentowanie zasobów wód podziemnych. Metodyka oceny zasobów odnawialnych i eksploatacyjnych uj</w:t>
            </w:r>
            <w:r w:rsidRPr="00BA785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ęć 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 xml:space="preserve">zwykłych wód podziemnych. Ochrona zasobów wód podziemnych. </w:t>
            </w:r>
            <w:r w:rsidRPr="00BA7855">
              <w:rPr>
                <w:rFonts w:ascii="Verdana" w:hAnsi="Verdana" w:cs="Verdana"/>
                <w:sz w:val="20"/>
                <w:szCs w:val="20"/>
              </w:rPr>
              <w:t xml:space="preserve">Klasyfikacja ujęć 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>wód podziemnych.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BA7855">
              <w:rPr>
                <w:rFonts w:ascii="Verdana" w:hAnsi="Verdana" w:cs="Verdana"/>
                <w:sz w:val="20"/>
                <w:szCs w:val="20"/>
              </w:rPr>
              <w:t>Podstawy projektowania i eksploatacji ujęć szybowych, wierconych, infiltracyjnych, drenażowych, promienistych oraz ujęć ze źródeł.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A7855">
              <w:rPr>
                <w:rFonts w:ascii="Verdana" w:hAnsi="Verdana" w:cs="Verdana"/>
                <w:sz w:val="20"/>
                <w:szCs w:val="20"/>
              </w:rPr>
              <w:t>Sposoby czerpania wody ze studni, rodzaje i usytuowanie pomp, zastosowanie lewarów, studnie zbiorcze. Rodzaje dokumentacji hydrogeologicznych i ich treści. Metodyka wykonywania projektów prac geologicznych i dokumentacji hydrogeologicznych określających zasoby eksploatacyjne ujęć wód. Zagadnienia techniczne i formalno-prawne eksploatacji ujęć wód podziemnych.</w:t>
            </w:r>
          </w:p>
          <w:p w14:paraId="53128261" w14:textId="77777777" w:rsidR="00BA7855" w:rsidRPr="00BA7855" w:rsidRDefault="00BA7855" w:rsidP="00BA7855">
            <w:pPr>
              <w:spacing w:after="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3EA672A5" w14:textId="77777777" w:rsidR="00BA7855" w:rsidRPr="00BA7855" w:rsidRDefault="00BA7855" w:rsidP="00BA7855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BA7855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2EABA62C" w14:textId="77777777" w:rsidR="008E7503" w:rsidRPr="00BA7855" w:rsidRDefault="00BA7855" w:rsidP="00BA785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>Opracowanie dokumentacji zasobów odnawialnych dla wybranego obszaru bilansowego. Wybór obszaru zasobowego, charakterystyka warunków naturalnych i przygotowanie danych wyj</w:t>
            </w:r>
            <w:r w:rsidRPr="00BA785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 xml:space="preserve">ciowych do oceny zasobów. Obliczanie zasobów odnawialnych wód podziemnych wybranymi metodami hydrologicznymi i hydrogeologicznymi. </w:t>
            </w:r>
            <w:r w:rsidRPr="00BA7855">
              <w:rPr>
                <w:rFonts w:ascii="Verdana" w:hAnsi="Verdana"/>
                <w:sz w:val="20"/>
                <w:szCs w:val="20"/>
              </w:rPr>
              <w:t xml:space="preserve">Bilans wodny zlewni. 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 xml:space="preserve">Opracowanie mapy zasobów wód podziemnych. </w:t>
            </w:r>
            <w:r w:rsidRPr="00BA7855">
              <w:rPr>
                <w:rFonts w:ascii="Verdana" w:hAnsi="Verdana"/>
                <w:sz w:val="20"/>
                <w:szCs w:val="20"/>
              </w:rPr>
              <w:t>Opracowanie projektu prac geologicznych na wykonanie ujęcia wód podziemnych. Ocena zapotrzebowania na wodę. Opracowanie koncepcji budowy lub rozbudowy ujęcia.</w:t>
            </w:r>
          </w:p>
        </w:tc>
      </w:tr>
      <w:tr w:rsidR="008E7503" w:rsidRPr="00864E2D" w14:paraId="024088FC" w14:textId="77777777" w:rsidTr="31B36CC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852" w14:textId="77777777" w:rsidR="008E7503" w:rsidRPr="00206A6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4101652C" w14:textId="77777777" w:rsidR="00C8307B" w:rsidRPr="00206A6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Pr="00206A62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C8307B" w:rsidRPr="00206A62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C633B3D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W_1 Zna podstawową terminologię w zakresie ocen zasobowych, projektowania ujęć wód podziemnych i dokumentowania zasobów odnawialnych i eksploatacyjnych</w:t>
            </w:r>
          </w:p>
          <w:p w14:paraId="4DDBEF00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6E0D94C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W_2 Zna różne typy ujęć wód podziemnych i rodzaje hydrogeologicznych dokumentacji zasobowych</w:t>
            </w:r>
          </w:p>
          <w:p w14:paraId="3461D779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756765B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W_3 Zna formalno - prawne podstawy zaopatrzenia w wodę</w:t>
            </w:r>
          </w:p>
          <w:p w14:paraId="3CF2D8B6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A6C76A7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U_1 Potrafi wykonać opracowanie geologiczne dotyczące oceny zasobów wód podziemnych</w:t>
            </w:r>
          </w:p>
          <w:p w14:paraId="0FB78278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6862EB8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U_2 Potrafi samodzielnie zaprojektować ujęcie wody oraz opracować koncepcję ujęcia wody podziemnej</w:t>
            </w:r>
          </w:p>
          <w:p w14:paraId="1FC39945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23508F1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K_1 Jest świadomy konieczności rozsądnego gospodarowania zasobami wodnymi</w:t>
            </w:r>
          </w:p>
          <w:p w14:paraId="0562CB0E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5E34519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lastRenderedPageBreak/>
              <w:t>K_2 Dąży do stałego poszerzania swojej wiedzy i umiejętności pracy</w:t>
            </w:r>
          </w:p>
          <w:p w14:paraId="34CE0A41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59D7FB8" w14:textId="77777777" w:rsidR="00C8307B" w:rsidRPr="00206A62" w:rsidRDefault="00206A62" w:rsidP="00206A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K_3 Wykazuje ostrożność w ocenie informacji źródłowych przekazanych przez innych autorów oraz aktualnych dylematów naukowych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Pr="00206A62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206A62" w:rsidRPr="00206A62">
              <w:rPr>
                <w:rFonts w:ascii="Verdana" w:hAnsi="Verdana"/>
                <w:sz w:val="20"/>
                <w:szCs w:val="20"/>
              </w:rPr>
              <w:t>:</w:t>
            </w:r>
          </w:p>
          <w:p w14:paraId="62EBF3C5" w14:textId="77777777" w:rsidR="008E7503" w:rsidRPr="00206A6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206A62" w:rsidRPr="00206A62" w:rsidRDefault="00206A6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12636D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>K1_W03, K1_W04, I</w:t>
            </w:r>
            <w:r w:rsidRPr="00206A62">
              <w:rPr>
                <w:rFonts w:ascii="Verdana" w:hAnsi="Verdana"/>
                <w:sz w:val="20"/>
                <w:szCs w:val="20"/>
              </w:rPr>
              <w:t xml:space="preserve">nżK_W01, </w:t>
            </w:r>
            <w:r w:rsidRPr="00206A62">
              <w:rPr>
                <w:rFonts w:ascii="Verdana" w:hAnsi="Verdana"/>
                <w:bCs/>
                <w:sz w:val="20"/>
                <w:szCs w:val="20"/>
              </w:rPr>
              <w:t>I</w:t>
            </w:r>
            <w:r w:rsidRPr="00206A62">
              <w:rPr>
                <w:rFonts w:ascii="Verdana" w:hAnsi="Verdana"/>
                <w:sz w:val="20"/>
                <w:szCs w:val="20"/>
              </w:rPr>
              <w:t>nżK_W05</w:t>
            </w:r>
          </w:p>
          <w:p w14:paraId="5997CC1D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10FFD37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1D16038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206A62">
              <w:rPr>
                <w:rFonts w:ascii="Verdana" w:hAnsi="Verdana"/>
                <w:sz w:val="20"/>
                <w:szCs w:val="20"/>
              </w:rPr>
              <w:t>InżK_W07</w:t>
            </w:r>
          </w:p>
          <w:p w14:paraId="1F72F646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8CE6F91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1CDCEAD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38AE32A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 xml:space="preserve">K1_W10, </w:t>
            </w:r>
            <w:r w:rsidRPr="00206A62">
              <w:rPr>
                <w:rFonts w:ascii="Verdana" w:hAnsi="Verdana"/>
                <w:sz w:val="20"/>
                <w:szCs w:val="20"/>
              </w:rPr>
              <w:t>InżK_W12</w:t>
            </w:r>
          </w:p>
          <w:p w14:paraId="6BB9E253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3DE523C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F9B0CBF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 xml:space="preserve">K1_U04, InżK_U06, </w:t>
            </w:r>
          </w:p>
          <w:p w14:paraId="52E56223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7547A01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206A62" w:rsidRPr="00206A62" w:rsidRDefault="00206A62" w:rsidP="00206A6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818BE8C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K1_U06, InżK_U07</w:t>
            </w:r>
          </w:p>
          <w:p w14:paraId="07459315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537F28F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FB9E20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2F79A9C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InżK_K01</w:t>
            </w:r>
          </w:p>
          <w:p w14:paraId="70DF9E56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4E871BC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44A5D23" w14:textId="77777777" w:rsidR="00792286" w:rsidRDefault="00792286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C565954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 xml:space="preserve">K1_K06, </w:t>
            </w:r>
            <w:r w:rsidRPr="00206A62">
              <w:rPr>
                <w:rFonts w:ascii="Verdana" w:hAnsi="Verdana"/>
                <w:sz w:val="20"/>
                <w:szCs w:val="20"/>
              </w:rPr>
              <w:t>InżK_K01</w:t>
            </w:r>
          </w:p>
          <w:p w14:paraId="738610EB" w14:textId="77777777" w:rsid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37805D2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3F29E8" w14:textId="77777777" w:rsidR="00206A62" w:rsidRPr="00206A62" w:rsidRDefault="00206A62" w:rsidP="00206A6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F67D7FE" w14:textId="77777777" w:rsidR="00206A62" w:rsidRPr="00206A62" w:rsidRDefault="00206A62" w:rsidP="00206A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</w:tc>
      </w:tr>
      <w:tr w:rsidR="008E7503" w:rsidRPr="00864E2D" w14:paraId="63EADEE3" w14:textId="77777777" w:rsidTr="31B36CC8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="00C42B2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Pr="00792286" w:rsidRDefault="00C8307B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BA5A846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browski S., Górski J., Kapu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ci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J., Przybyłek J., Szczepa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A., 2004. Metodyka okre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lania zasobów eksploatacyjnych uj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ęć 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zwykłych wód podziemnych - poradnik metodyczny. Min. 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rod.,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14:paraId="1F2A1A06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browski S., Przybyłek J., 2005. Metodyka próbnych pompowa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w dokumentowaniu zasobów wód podziemnych - poradnik metodyczny. Min. 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rod.,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14:paraId="78447EAB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browski S., Przybyłek J., 2012. Ocena prognoz zasobów eksploatacyjnych poprzez porównanie szacunków zasobowych z wynikami długotrwałej eksploatacji ujęć wód podziemnych (studium metodyczne). Min. 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rod.,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14:paraId="4112432A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Gabryszewski T.; Wieczysty A., 1985. Uj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cia wód podziemnych. Wyd. ARKADY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14:paraId="12D998B4" w14:textId="77777777" w:rsidR="008E7503" w:rsidRPr="00792286" w:rsidRDefault="00C8307B" w:rsidP="00792286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2DA70FE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Castany G., 1972. Poszukiwanie i eksploatacja wód podziemnych. Wyd. Geol. Warszawa. </w:t>
            </w:r>
          </w:p>
          <w:p w14:paraId="3C81A39A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Dowgiałło J. i in. (red.), 2002. Słownik hydrogeologiczny. Min. 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rod. Warszawa. </w:t>
            </w:r>
          </w:p>
          <w:p w14:paraId="09224092" w14:textId="77777777" w:rsidR="00B075B8" w:rsidRPr="00792286" w:rsidRDefault="00B075B8" w:rsidP="00792286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Dziopak J., 2006. Lewarowe ujęcia</w:t>
            </w:r>
            <w:r w:rsidRPr="0079228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79228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wód podziemnych. Oficyna Wydawnicza Politechniki Rzeszowskiej.</w:t>
            </w:r>
            <w:r w:rsidRPr="0079228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79228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588B464" w14:textId="77777777" w:rsidR="00B075B8" w:rsidRPr="00792286" w:rsidRDefault="00B075B8" w:rsidP="00792286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 xml:space="preserve">Macioszczyk T., Rodzoch A., Frączek E., 1993. Projektowanie stref ochronnych źródeł i ujęć wód podziemnych. </w:t>
            </w:r>
          </w:p>
          <w:p w14:paraId="2090E6BC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Malinowski J., 1993. Zasoby i ochrona wód podziemnych. Wyd. UWr. Wrocław.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14:paraId="2B7EEE50" w14:textId="77777777" w:rsidR="00B075B8" w:rsidRPr="00792286" w:rsidRDefault="00B075B8" w:rsidP="00792286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Mielcarzewicz W., 2000. Obliczanie systemów zaopatrzenia w wodę. Arkady, Warszawa.</w:t>
            </w:r>
          </w:p>
          <w:p w14:paraId="65BB6656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B.; 1971. Klasyfikacja i ustalanie zasobów wód podziemnych. [w]: Poradnik hydrogeologa. Wyd. Geol. Warszawa.</w:t>
            </w:r>
          </w:p>
          <w:p w14:paraId="49093F67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Pazdro Z., Kozerski B., 1990. Hydrogeologia ogólna. Wyd. Geol. Warszawa. </w:t>
            </w:r>
          </w:p>
          <w:p w14:paraId="51637EFE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B., Macioszczyk T., Kazimierski B., Mitr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ga J., 1996. Ustalanie dyspozycyjnych zasobów wód podziemnych – poradnik metodyczny. Wyd. TRIO Warszawa. </w:t>
            </w:r>
          </w:p>
          <w:p w14:paraId="07818648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Pleczyński J., 1981. Odnawialność wód podziemnych. Wyd. Geologiczne. Warszawa.</w:t>
            </w:r>
          </w:p>
          <w:p w14:paraId="27940174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Pleczy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ski J., Przybyłek J.,1974. Problematyka dokumentowania zasobów wód podziemnych w dolinach rzecznych. Wyd. Geol. Warszawa. </w:t>
            </w:r>
          </w:p>
          <w:p w14:paraId="398871DF" w14:textId="77777777" w:rsidR="00B075B8" w:rsidRPr="00792286" w:rsidRDefault="00B075B8" w:rsidP="00792286">
            <w:pPr>
              <w:spacing w:after="0" w:line="240" w:lineRule="auto"/>
              <w:rPr>
                <w:rStyle w:val="h1"/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Prawo geologiczne i górnicze. Ustawa z dnia 9 czerwca 2011/Dz. U. </w:t>
            </w:r>
            <w:r w:rsidRPr="00792286">
              <w:rPr>
                <w:rStyle w:val="h1"/>
                <w:rFonts w:ascii="Verdana" w:hAnsi="Verdana"/>
                <w:sz w:val="20"/>
                <w:szCs w:val="20"/>
              </w:rPr>
              <w:t>011 nr 163 poz. 981</w:t>
            </w:r>
          </w:p>
          <w:p w14:paraId="3EC2D0B3" w14:textId="77777777" w:rsidR="00B075B8" w:rsidRPr="00792286" w:rsidRDefault="00B075B8" w:rsidP="00792286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Siwek Z., Mańkowski M., 1981. Wyznaczanie parametrów hydraulicznych ujęcia na podstawie pompowań próbnych. Warszawa.</w:t>
            </w:r>
          </w:p>
          <w:p w14:paraId="7B6085F0" w14:textId="77777777" w:rsidR="00B075B8" w:rsidRPr="00792286" w:rsidRDefault="00B075B8" w:rsidP="0079228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Szczepa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A.; 1979. Eksploatacyjne zasoby wód podziemnych na tle schematyzacji warunków oblicze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. Zesz. Nauk. AGH-Geologia, Kraków</w:t>
            </w:r>
            <w:r w:rsidRPr="00792286">
              <w:rPr>
                <w:rFonts w:ascii="Verdana" w:hAnsi="Verdana"/>
                <w:color w:val="FF0000"/>
                <w:sz w:val="20"/>
                <w:szCs w:val="20"/>
                <w:lang w:eastAsia="pl-PL"/>
              </w:rPr>
              <w:t xml:space="preserve"> </w:t>
            </w:r>
          </w:p>
          <w:p w14:paraId="3B2A50B7" w14:textId="77777777" w:rsidR="00B075B8" w:rsidRPr="00864E2D" w:rsidRDefault="00B075B8" w:rsidP="007922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Wieczysty A., 1982. Hydrogeologia in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ynierska. PWN Warszawa</w:t>
            </w:r>
          </w:p>
        </w:tc>
      </w:tr>
      <w:tr w:rsidR="008E7503" w:rsidRPr="00864E2D" w14:paraId="2569C0DE" w14:textId="77777777" w:rsidTr="31B36CC8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C3D81BA" w14:textId="575923E2" w:rsidR="00155431" w:rsidRDefault="008E7503" w:rsidP="0015543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31B36CC8">
              <w:rPr>
                <w:rFonts w:ascii="Verdana" w:hAnsi="Verdana"/>
                <w:sz w:val="20"/>
                <w:szCs w:val="20"/>
              </w:rPr>
              <w:t>-</w:t>
            </w:r>
            <w:r w:rsidR="00DC7EFE" w:rsidRPr="31B36CC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92286" w:rsidRPr="31B36CC8">
              <w:rPr>
                <w:rFonts w:ascii="Verdana" w:hAnsi="Verdana"/>
                <w:sz w:val="20"/>
                <w:szCs w:val="20"/>
              </w:rPr>
              <w:t>pisemna praca semestralna (</w:t>
            </w:r>
            <w:r w:rsidR="00792286">
              <w:t>z</w:t>
            </w:r>
            <w:r w:rsidR="00DC7EFE">
              <w:t>aliczenie pisemne</w:t>
            </w:r>
            <w:r w:rsidR="00792286">
              <w:t>):</w:t>
            </w:r>
            <w:r w:rsidR="00DC7EFE">
              <w:t xml:space="preserve"> </w:t>
            </w:r>
            <w:r w:rsidR="00155431" w:rsidRPr="31B36CC8">
              <w:rPr>
                <w:rFonts w:ascii="Verdana" w:hAnsi="Verdana"/>
                <w:sz w:val="20"/>
                <w:szCs w:val="20"/>
              </w:rPr>
              <w:t xml:space="preserve">K1_W03, K1_W04, InżK_W01, InżK_W05, K1_W06, InżK_W07, K1_W10, InżK_W12, </w:t>
            </w:r>
          </w:p>
          <w:p w14:paraId="1BAB3BBB" w14:textId="77777777" w:rsidR="008E7503" w:rsidRPr="00DC7EFE" w:rsidRDefault="00DC7EFE" w:rsidP="0015543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indywidualnego projektu</w:t>
            </w:r>
            <w:r w:rsidR="00155431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bCs/>
                <w:szCs w:val="20"/>
              </w:rPr>
              <w:t xml:space="preserve"> </w:t>
            </w:r>
            <w:r w:rsidR="00155431" w:rsidRPr="00206A62">
              <w:rPr>
                <w:rFonts w:ascii="Verdana" w:hAnsi="Verdana"/>
                <w:bCs/>
                <w:sz w:val="20"/>
                <w:szCs w:val="20"/>
              </w:rPr>
              <w:t>K1_W03, K1_W04, I</w:t>
            </w:r>
            <w:r w:rsidR="00155431" w:rsidRPr="00206A62">
              <w:rPr>
                <w:rFonts w:ascii="Verdana" w:hAnsi="Verdana"/>
                <w:sz w:val="20"/>
                <w:szCs w:val="20"/>
              </w:rPr>
              <w:t xml:space="preserve">nżK_W01, </w:t>
            </w:r>
            <w:r w:rsidR="00155431" w:rsidRPr="00206A62">
              <w:rPr>
                <w:rFonts w:ascii="Verdana" w:hAnsi="Verdana"/>
                <w:bCs/>
                <w:sz w:val="20"/>
                <w:szCs w:val="20"/>
              </w:rPr>
              <w:t>I</w:t>
            </w:r>
            <w:r w:rsidR="00155431" w:rsidRPr="00206A62">
              <w:rPr>
                <w:rFonts w:ascii="Verdana" w:hAnsi="Verdana"/>
                <w:sz w:val="20"/>
                <w:szCs w:val="20"/>
              </w:rPr>
              <w:t>nżK_W05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5431" w:rsidRPr="00206A62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="00155431" w:rsidRPr="00206A62">
              <w:rPr>
                <w:rFonts w:ascii="Verdana" w:hAnsi="Verdana"/>
                <w:sz w:val="20"/>
                <w:szCs w:val="20"/>
              </w:rPr>
              <w:t>InżK_W07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5431" w:rsidRPr="00206A62">
              <w:rPr>
                <w:rFonts w:ascii="Verdana" w:hAnsi="Verdana"/>
                <w:bCs/>
                <w:sz w:val="20"/>
                <w:szCs w:val="20"/>
              </w:rPr>
              <w:t xml:space="preserve">K1_W10, </w:t>
            </w:r>
            <w:r w:rsidR="00155431" w:rsidRPr="00206A62">
              <w:rPr>
                <w:rFonts w:ascii="Verdana" w:hAnsi="Verdana"/>
                <w:sz w:val="20"/>
                <w:szCs w:val="20"/>
              </w:rPr>
              <w:t>InżK_W12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5431" w:rsidRPr="00206A62">
              <w:rPr>
                <w:rFonts w:ascii="Verdana" w:hAnsi="Verdana"/>
                <w:sz w:val="20"/>
                <w:szCs w:val="20"/>
              </w:rPr>
              <w:t>K1_U04, InżK_U06,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 w:rsidRPr="00206A62">
              <w:rPr>
                <w:rFonts w:ascii="Verdana" w:hAnsi="Verdana"/>
                <w:sz w:val="20"/>
                <w:szCs w:val="20"/>
              </w:rPr>
              <w:t>K1_U06, InżK_U07</w:t>
            </w:r>
          </w:p>
        </w:tc>
      </w:tr>
      <w:tr w:rsidR="008E7503" w:rsidRPr="00864E2D" w14:paraId="7B245BC9" w14:textId="77777777" w:rsidTr="31B36CC8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69AFEA3" w14:textId="541B5F09" w:rsidR="008E7503" w:rsidRPr="00DC7EFE" w:rsidRDefault="008E7503" w:rsidP="00DC7EF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31B36CC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</w:t>
            </w:r>
            <w:r w:rsidR="134A67B8" w:rsidRPr="31B36CC8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31B36CC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postępów w zakresie tematyki zajęć, </w:t>
            </w:r>
          </w:p>
          <w:p w14:paraId="13B3B153" w14:textId="77777777" w:rsidR="00DC7EFE" w:rsidRPr="00DC7EFE" w:rsidRDefault="00DC7EFE" w:rsidP="00DC7E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zaliczenie pisemne wykładów (pytania opisowe) - po zaliczeniu ćwiczeń. Wynik pozytywny - uzyskanie, co najmniej 51 % punktów</w:t>
            </w:r>
          </w:p>
          <w:p w14:paraId="05B870DC" w14:textId="77777777" w:rsidR="008E7503" w:rsidRPr="00DC7EFE" w:rsidRDefault="00DC7EFE" w:rsidP="00DC7EFE">
            <w:pPr>
              <w:spacing w:after="0" w:line="240" w:lineRule="auto"/>
              <w:rPr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lastRenderedPageBreak/>
              <w:t>- przygotowani</w:t>
            </w:r>
            <w:r w:rsidR="00155431">
              <w:rPr>
                <w:rFonts w:ascii="Verdana" w:hAnsi="Verdana"/>
                <w:sz w:val="20"/>
                <w:szCs w:val="20"/>
              </w:rPr>
              <w:t>e i zrealizowanie indywidualnych</w:t>
            </w:r>
            <w:r w:rsidRPr="00DC7EFE">
              <w:rPr>
                <w:rFonts w:ascii="Verdana" w:hAnsi="Verdana"/>
                <w:sz w:val="20"/>
                <w:szCs w:val="20"/>
              </w:rPr>
              <w:t xml:space="preserve"> projekt</w:t>
            </w:r>
            <w:r w:rsidR="00155431">
              <w:rPr>
                <w:rFonts w:ascii="Verdana" w:hAnsi="Verdana"/>
                <w:sz w:val="20"/>
                <w:szCs w:val="20"/>
              </w:rPr>
              <w:t>ów</w:t>
            </w:r>
          </w:p>
        </w:tc>
      </w:tr>
      <w:tr w:rsidR="008E7503" w:rsidRPr="00864E2D" w14:paraId="79FC3183" w14:textId="77777777" w:rsidTr="31B36CC8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31B36CC8">
        <w:trPr>
          <w:trHeight w:val="26"/>
        </w:trPr>
        <w:tc>
          <w:tcPr>
            <w:tcW w:w="0" w:type="auto"/>
            <w:vMerge/>
            <w:vAlign w:val="center"/>
          </w:tcPr>
          <w:p w14:paraId="2BA226A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="007942B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A6B732D" w14:textId="77777777" w:rsidTr="31B36CC8">
        <w:trPr>
          <w:trHeight w:val="90"/>
        </w:trPr>
        <w:tc>
          <w:tcPr>
            <w:tcW w:w="0" w:type="auto"/>
            <w:vMerge/>
            <w:vAlign w:val="center"/>
          </w:tcPr>
          <w:p w14:paraId="17AD93B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DC7EF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C05F25A" w14:textId="77777777" w:rsidR="008E7503" w:rsidRPr="00DC7EF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wykład:</w:t>
            </w:r>
            <w:r w:rsidR="00DC7EFE" w:rsidRPr="00DC7EFE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0121BBF4" w14:textId="77777777" w:rsidR="008E7503" w:rsidRPr="00DC7EF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ćwiczenia:</w:t>
            </w:r>
            <w:r w:rsidR="00DC7EFE" w:rsidRPr="00DC7EFE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528C122B" w14:textId="77777777" w:rsidR="00DC7EFE" w:rsidRDefault="008E7503" w:rsidP="001554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C7EFE" w:rsidRPr="00DC7EFE">
              <w:rPr>
                <w:rFonts w:ascii="Verdana" w:hAnsi="Verdana"/>
                <w:sz w:val="20"/>
                <w:szCs w:val="20"/>
              </w:rPr>
              <w:t>konsultacje:</w:t>
            </w:r>
            <w:r w:rsidR="00DC7EFE" w:rsidRPr="00DC7EF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20</w:t>
            </w:r>
          </w:p>
          <w:p w14:paraId="14B1952D" w14:textId="77777777" w:rsidR="00155431" w:rsidRPr="00DC7EFE" w:rsidRDefault="00155431" w:rsidP="001554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DC7EFE" w:rsidRDefault="00DC7EFE" w:rsidP="000E497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7F82D0C" w14:textId="77777777" w:rsidR="008E7503" w:rsidRPr="00864E2D" w:rsidRDefault="00155431" w:rsidP="0015543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="008E7503" w:rsidRPr="00864E2D" w14:paraId="74688F52" w14:textId="77777777" w:rsidTr="31B36CC8">
        <w:trPr>
          <w:trHeight w:val="104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23563024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1B36CC8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5002B8D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C7EF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3C7252E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C7E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20</w:t>
            </w:r>
          </w:p>
          <w:p w14:paraId="6CC37865" w14:textId="77777777" w:rsidR="008E7503" w:rsidRPr="00864E2D" w:rsidRDefault="00DC7EF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E4971">
              <w:rPr>
                <w:rFonts w:ascii="Verdana" w:hAnsi="Verdana"/>
                <w:sz w:val="20"/>
                <w:szCs w:val="20"/>
              </w:rPr>
              <w:t xml:space="preserve">opracowanie wyników i napisanie </w:t>
            </w:r>
            <w:r w:rsidR="008E7503">
              <w:rPr>
                <w:rFonts w:ascii="Verdana" w:hAnsi="Verdana"/>
                <w:sz w:val="20"/>
                <w:szCs w:val="20"/>
              </w:rPr>
              <w:t>projekt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="008E750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30</w:t>
            </w:r>
          </w:p>
          <w:p w14:paraId="59CE4A24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DC7EFE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DC7E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20</w:t>
            </w:r>
          </w:p>
          <w:p w14:paraId="2DBF0D7D" w14:textId="77777777" w:rsidR="00DC7EFE" w:rsidRPr="00864E2D" w:rsidRDefault="00DC7EFE" w:rsidP="00DC7E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F1B3" w14:textId="77777777" w:rsidR="008E7503" w:rsidRDefault="008E7503" w:rsidP="000E497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2F2C34E" w14:textId="77777777" w:rsidR="000E4971" w:rsidRDefault="000E4971" w:rsidP="000E497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F8EA849" w14:textId="77777777" w:rsidR="000E4971" w:rsidRPr="00864E2D" w:rsidRDefault="00155431" w:rsidP="000E497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8E7503" w:rsidRPr="00864E2D" w14:paraId="59FDD467" w14:textId="77777777" w:rsidTr="31B36CC8">
        <w:trPr>
          <w:trHeight w:val="21"/>
        </w:trPr>
        <w:tc>
          <w:tcPr>
            <w:tcW w:w="0" w:type="auto"/>
            <w:vMerge/>
            <w:vAlign w:val="center"/>
          </w:tcPr>
          <w:p w14:paraId="680A4E5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157D" w14:textId="77777777" w:rsidR="008E7503" w:rsidRPr="00864E2D" w:rsidRDefault="000E4971" w:rsidP="0015543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15543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AB12DEE" w14:textId="77777777" w:rsidTr="31B36CC8">
        <w:trPr>
          <w:trHeight w:val="26"/>
        </w:trPr>
        <w:tc>
          <w:tcPr>
            <w:tcW w:w="0" w:type="auto"/>
            <w:vMerge/>
            <w:vAlign w:val="center"/>
          </w:tcPr>
          <w:p w14:paraId="1921983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8E7503" w:rsidRPr="00864E2D" w:rsidRDefault="00155431" w:rsidP="000E497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w14:paraId="296FEF7D" w14:textId="77777777" w:rsidR="009E2A41" w:rsidRDefault="009E2A41"/>
    <w:sectPr w:rsidR="009E2A41" w:rsidSect="00E2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810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E4971"/>
    <w:rsid w:val="00155431"/>
    <w:rsid w:val="001923F6"/>
    <w:rsid w:val="00206A62"/>
    <w:rsid w:val="002749A9"/>
    <w:rsid w:val="004053B5"/>
    <w:rsid w:val="004556E6"/>
    <w:rsid w:val="005510DA"/>
    <w:rsid w:val="00560AA1"/>
    <w:rsid w:val="005A595C"/>
    <w:rsid w:val="005B78DB"/>
    <w:rsid w:val="006556AA"/>
    <w:rsid w:val="00660609"/>
    <w:rsid w:val="00670EFF"/>
    <w:rsid w:val="006A06B2"/>
    <w:rsid w:val="00792286"/>
    <w:rsid w:val="007942BF"/>
    <w:rsid w:val="008E7503"/>
    <w:rsid w:val="009143BE"/>
    <w:rsid w:val="0099524F"/>
    <w:rsid w:val="009E2A41"/>
    <w:rsid w:val="00A66E97"/>
    <w:rsid w:val="00A934C5"/>
    <w:rsid w:val="00AB3465"/>
    <w:rsid w:val="00B075B8"/>
    <w:rsid w:val="00BA7855"/>
    <w:rsid w:val="00BB1CBF"/>
    <w:rsid w:val="00C04E3A"/>
    <w:rsid w:val="00C138FC"/>
    <w:rsid w:val="00C22864"/>
    <w:rsid w:val="00C42B2F"/>
    <w:rsid w:val="00C45F7A"/>
    <w:rsid w:val="00C6323D"/>
    <w:rsid w:val="00C650FA"/>
    <w:rsid w:val="00C8307B"/>
    <w:rsid w:val="00D64DC7"/>
    <w:rsid w:val="00DC7EFE"/>
    <w:rsid w:val="00E26EB3"/>
    <w:rsid w:val="00E640B9"/>
    <w:rsid w:val="00F420C0"/>
    <w:rsid w:val="134A67B8"/>
    <w:rsid w:val="2245566C"/>
    <w:rsid w:val="31B36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FF4B9"/>
  <w15:docId w15:val="{14718514-45E8-49B6-91D4-B9A74223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5A595C"/>
  </w:style>
  <w:style w:type="character" w:styleId="Uwydatnienie">
    <w:name w:val="Emphasis"/>
    <w:basedOn w:val="Domylnaczcionkaakapitu"/>
    <w:qFormat/>
    <w:rsid w:val="00B075B8"/>
    <w:rPr>
      <w:i/>
      <w:iCs/>
    </w:rPr>
  </w:style>
  <w:style w:type="character" w:customStyle="1" w:styleId="apple-converted-space">
    <w:name w:val="apple-converted-space"/>
    <w:basedOn w:val="Domylnaczcionkaakapitu"/>
    <w:rsid w:val="00B075B8"/>
  </w:style>
  <w:style w:type="character" w:customStyle="1" w:styleId="h1">
    <w:name w:val="h1"/>
    <w:basedOn w:val="Domylnaczcionkaakapitu"/>
    <w:rsid w:val="00B07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1098</Words>
  <Characters>6592</Characters>
  <Application>Microsoft Office Word</Application>
  <DocSecurity>0</DocSecurity>
  <Lines>54</Lines>
  <Paragraphs>15</Paragraphs>
  <ScaleCrop>false</ScaleCrop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2019-04-26T07:57:00Z</dcterms:created>
  <dcterms:modified xsi:type="dcterms:W3CDTF">2024-12-14T14:15:00Z</dcterms:modified>
</cp:coreProperties>
</file>