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B318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5FB318E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14:paraId="15FB318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5FB31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9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5FB3192" w14:textId="77777777" w:rsidR="008E7503" w:rsidRPr="00864E2D" w:rsidRDefault="00545FB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5FBB">
              <w:rPr>
                <w:rFonts w:ascii="Verdana" w:hAnsi="Verdana"/>
                <w:sz w:val="20"/>
                <w:szCs w:val="20"/>
              </w:rPr>
              <w:t>Kamień w budownictwie, drogownictwie, architekturze i sztuce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t xml:space="preserve"> </w:t>
            </w:r>
            <w:proofErr w:type="spellStart"/>
            <w:r w:rsidRPr="00545FBB">
              <w:rPr>
                <w:rFonts w:ascii="Verdana" w:hAnsi="Verdana"/>
                <w:sz w:val="20"/>
                <w:szCs w:val="20"/>
              </w:rPr>
              <w:t>Stone</w:t>
            </w:r>
            <w:proofErr w:type="spellEnd"/>
            <w:r w:rsidRPr="00545FBB">
              <w:rPr>
                <w:rFonts w:ascii="Verdana" w:hAnsi="Verdana"/>
                <w:sz w:val="20"/>
                <w:szCs w:val="20"/>
              </w:rPr>
              <w:t xml:space="preserve"> in engineering, </w:t>
            </w:r>
            <w:proofErr w:type="spellStart"/>
            <w:r w:rsidRPr="00545FBB">
              <w:rPr>
                <w:rFonts w:ascii="Verdana" w:hAnsi="Verdana"/>
                <w:sz w:val="20"/>
                <w:szCs w:val="20"/>
              </w:rPr>
              <w:t>architecture</w:t>
            </w:r>
            <w:proofErr w:type="spellEnd"/>
            <w:r w:rsidRPr="00545FBB">
              <w:rPr>
                <w:rFonts w:ascii="Verdana" w:hAnsi="Verdana"/>
                <w:sz w:val="20"/>
                <w:szCs w:val="20"/>
              </w:rPr>
              <w:t xml:space="preserve"> and art</w:t>
            </w:r>
          </w:p>
        </w:tc>
      </w:tr>
      <w:tr w:rsidR="008E7503" w:rsidRPr="00864E2D" w14:paraId="15FB31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9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5FB319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5FB31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5FB319A" w14:textId="77777777" w:rsidR="008E7503" w:rsidRPr="00864E2D" w:rsidRDefault="00C8307B" w:rsidP="00545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5FB319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9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5FB319E" w14:textId="77777777" w:rsidR="008E7503" w:rsidRPr="00864E2D" w:rsidRDefault="00C8307B" w:rsidP="00CB73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564D9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  <w:r w:rsidR="008B2165">
              <w:rPr>
                <w:rFonts w:ascii="Verdana" w:hAnsi="Verdana"/>
                <w:sz w:val="20"/>
                <w:szCs w:val="20"/>
              </w:rPr>
              <w:t xml:space="preserve">/ Zakład Petrologii Eksperymentalnej </w:t>
            </w:r>
            <w:r w:rsidR="004564D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5FB31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A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5FB31A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5FB31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A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A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5FB31A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15FB31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A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5FB31AA" w14:textId="77777777" w:rsidR="008E7503" w:rsidRPr="00864E2D" w:rsidRDefault="00C650FA" w:rsidP="004564D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5FB31A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A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5FB31AE" w14:textId="77777777" w:rsidR="008E7503" w:rsidRPr="00864E2D" w:rsidRDefault="00C8307B" w:rsidP="004564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5FB31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B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B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5FB31B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F182D">
              <w:rPr>
                <w:rFonts w:ascii="Verdana" w:hAnsi="Verdana"/>
                <w:sz w:val="20"/>
                <w:szCs w:val="20"/>
              </w:rPr>
              <w:t>V</w:t>
            </w:r>
          </w:p>
        </w:tc>
      </w:tr>
      <w:tr w:rsidR="008E7503" w:rsidRPr="00864E2D" w14:paraId="15FB31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B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B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5FB31B6" w14:textId="77777777" w:rsidR="008E7503" w:rsidRPr="00864E2D" w:rsidRDefault="00C8307B" w:rsidP="004564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5FB31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B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5FB31BA" w14:textId="77777777" w:rsidR="00C8307B" w:rsidRPr="00C8307B" w:rsidRDefault="00C8307B" w:rsidP="006A41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564D9">
              <w:rPr>
                <w:rFonts w:ascii="Verdana" w:hAnsi="Verdana"/>
                <w:sz w:val="20"/>
                <w:szCs w:val="20"/>
              </w:rPr>
              <w:t xml:space="preserve">22 </w:t>
            </w:r>
          </w:p>
        </w:tc>
      </w:tr>
      <w:tr w:rsidR="008E7503" w:rsidRPr="00864E2D" w14:paraId="15FB31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B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5FB31BF" w14:textId="67189EF8" w:rsidR="008E7503" w:rsidRPr="00864E2D" w:rsidRDefault="00C8307B" w:rsidP="00F161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E5CB3">
              <w:rPr>
                <w:rFonts w:ascii="Verdana" w:hAnsi="Verdana"/>
                <w:sz w:val="20"/>
                <w:szCs w:val="20"/>
              </w:rPr>
              <w:t xml:space="preserve"> dr </w:t>
            </w:r>
            <w:proofErr w:type="spellStart"/>
            <w:r w:rsidR="000E5CB3">
              <w:rPr>
                <w:rFonts w:ascii="Verdana" w:hAnsi="Verdana"/>
                <w:sz w:val="20"/>
                <w:szCs w:val="20"/>
              </w:rPr>
              <w:t>hab.Piotr</w:t>
            </w:r>
            <w:proofErr w:type="spellEnd"/>
            <w:r w:rsidR="000E5CB3">
              <w:rPr>
                <w:rFonts w:ascii="Verdana" w:hAnsi="Verdana"/>
                <w:sz w:val="20"/>
                <w:szCs w:val="20"/>
              </w:rPr>
              <w:t xml:space="preserve"> Gunia, prof. </w:t>
            </w:r>
            <w:proofErr w:type="spellStart"/>
            <w:r w:rsidR="000E5CB3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0E5CB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5FB31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C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C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5FB31C3" w14:textId="77777777" w:rsidR="008E7503" w:rsidRPr="00864E2D" w:rsidRDefault="00F93E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3EF3">
              <w:rPr>
                <w:rFonts w:ascii="Verdana" w:hAnsi="Verdana"/>
                <w:sz w:val="20"/>
                <w:szCs w:val="20"/>
              </w:rPr>
              <w:t>Wiedza i umiejętności z zakresu mineralogii i petrologii. Kompetencje społeczne umożliwiające ocenę wpływu działalności inżynierskiej na środowisko.</w:t>
            </w:r>
          </w:p>
        </w:tc>
      </w:tr>
      <w:tr w:rsidR="008E7503" w:rsidRPr="00864E2D" w14:paraId="15FB31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C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5FB31C7" w14:textId="77777777" w:rsidR="008E7503" w:rsidRPr="00864E2D" w:rsidRDefault="00A5428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54282">
              <w:rPr>
                <w:rFonts w:ascii="Verdana" w:hAnsi="Verdana"/>
                <w:sz w:val="20"/>
                <w:szCs w:val="20"/>
              </w:rPr>
              <w:t>Zajęcia mają na celu zapoznanie studentów z wykorzystanie surowców skalnych w budownictwie, drogownictwie, architekturze i sztuce od czasów historycznych po współczesność. Omawiane są typy kamieni budowlanych, metody ich wydobycia i obróbki jak też normy określające parametry techniczne decydujące o ich zastosowaniu. Studenci poznają występowanie polskich surowców skalnych oraz podstawy sztuki kamieniarskiej i zastosowanie kamienia budowlanego w różnych stylach architektury. Specjalną uwagę poświęca się problematyce niszczenia kamieni budowlanych w warunkach zanieczyszczonej atmosfery oraz sposobom renowacji budowli kamiennych.</w:t>
            </w:r>
          </w:p>
        </w:tc>
      </w:tr>
      <w:tr w:rsidR="008E7503" w:rsidRPr="00864E2D" w14:paraId="15FB31C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C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5FB31CB" w14:textId="77777777" w:rsidR="008E7503" w:rsidRPr="00864E2D" w:rsidRDefault="008E61C0" w:rsidP="00C17D4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E61C0">
              <w:rPr>
                <w:rFonts w:ascii="Verdana" w:eastAsia="Times New Roman" w:hAnsi="Verdana"/>
                <w:sz w:val="20"/>
                <w:szCs w:val="20"/>
                <w:lang w:eastAsia="zh-CN"/>
              </w:rPr>
              <w:t>Surowce skalne</w:t>
            </w:r>
            <w:r w:rsidR="00C17D4D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-</w:t>
            </w:r>
            <w:r w:rsidRPr="008E61C0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kamieniołomy i metody urabiania skał, metody obróbki kamienia; cechy technologiczne skał. Cechy techniczne kamieni i normy regulujące ich zastosowanie. Przegląd polskich kamieni budowlanych. Zarys kamieniarstwa: kamienne formy architektoniczne (mury, okładziny, formy dekoracyjne). Niszczenie i renowacja kamieni: procesy niszczenia kamieni w warunkach zanieczyszczonej atmosfery; metody renowacji kamieni. Kamień w architekturze i sztuce: główne style architektoniczne; przykłady zabytków architektury Wrocławia. Kamienny Wrocław: kamień w zabytkach i współczesnej architekturze Wrocławia; kamień w nekropoliach Wrocławia</w:t>
            </w:r>
          </w:p>
        </w:tc>
      </w:tr>
      <w:tr w:rsidR="008E7503" w:rsidRPr="00864E2D" w14:paraId="15FB32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C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5FB31CF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D0" w14:textId="77777777" w:rsidR="00351788" w:rsidRDefault="00351788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5FB31D1" w14:textId="77777777" w:rsidR="00351788" w:rsidRDefault="00351788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5FB31D2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W_1 Ma wiedzę z zakresu nauk ścisłych powiązanych z wybranymi aspektami nauk geologicznych i technologii materiałowej, w szczególności z zakresu norm dotyczących kamieni budowlanych</w:t>
            </w:r>
          </w:p>
          <w:p w14:paraId="15FB31D3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5FB31D4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W_2 Zna ogólne zasady planowania badań z wykorzystaniem technik i narzędzi badawczych stosowanych w geologii, naukach o środowisku i inżynierii geologicznej</w:t>
            </w:r>
          </w:p>
          <w:p w14:paraId="15FB31D5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5FB31D6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W_3 Ma pogłębioną wiedzę w zakresie krajowej bazy surowców skalnych i zastosowania kamienia w budownictwie</w:t>
            </w:r>
          </w:p>
          <w:p w14:paraId="15FB31D7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5FB31D8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W_4 Zna wybrane regulacje prawne w zakresie surowców skalnych i kamieniarstwa, w powiązaniu z zasadami tworzenia i rozwoju form indywidualnej przedsiębiorczości</w:t>
            </w:r>
          </w:p>
          <w:p w14:paraId="15FB31D9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5FB31DA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W_5 Ma wiedzę na temat aspektów prawnych, ekonomicznych i społecznych związanych z działalnością geologiczno-inżynierską dotyczącą kamieni budowlanych</w:t>
            </w:r>
          </w:p>
          <w:p w14:paraId="15FB31DB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5FB31DC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W_6 Zna wybrane metody badań surowców skalnych i sposobu oceny ich przydatności jako materiału budowlanego</w:t>
            </w:r>
          </w:p>
          <w:p w14:paraId="15FB31DD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5FB31DE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U_1 Potrafi zaplanować i wykonać zadania badawcze lub ekspertyzy w zakresie wykorzystania surowców skalnych w kamieniarstwie</w:t>
            </w:r>
          </w:p>
          <w:p w14:paraId="15FB31DF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5FB31E0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U_2 Potrafi zastosować zaawansowane techniki i narzędzia badawcze w zakresie wykorzystania surowców skalnych w kamieniarstwie</w:t>
            </w:r>
          </w:p>
          <w:p w14:paraId="15FB31E1" w14:textId="77777777"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5FB31E2" w14:textId="77777777" w:rsidR="00C8307B" w:rsidRPr="00351788" w:rsidRDefault="00032027" w:rsidP="008A590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K_1 Rozumie potrzebę ciągłego uczenia się </w:t>
            </w: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lastRenderedPageBreak/>
              <w:t>i podnoszenia kompetencji zawodowych, a także inspirowania i organizowania procesu uczenia się innych osób.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1E3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5FB31E4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E5" w14:textId="77777777"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13F">
              <w:rPr>
                <w:rFonts w:ascii="Verdana" w:hAnsi="Verdana"/>
                <w:sz w:val="20"/>
                <w:szCs w:val="20"/>
              </w:rPr>
              <w:t>K1_W02, InżK_W02</w:t>
            </w:r>
          </w:p>
          <w:p w14:paraId="15FB31E6" w14:textId="77777777"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E7" w14:textId="77777777"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E8" w14:textId="77777777"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E9" w14:textId="77777777"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EA" w14:textId="77777777" w:rsidR="00351788" w:rsidRDefault="00351788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EB" w14:textId="77777777" w:rsidR="00351788" w:rsidRDefault="00351788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EC" w14:textId="77777777"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13F">
              <w:rPr>
                <w:rFonts w:ascii="Verdana" w:hAnsi="Verdana"/>
                <w:sz w:val="20"/>
                <w:szCs w:val="20"/>
              </w:rPr>
              <w:t>K1_W06, InżK_W03</w:t>
            </w:r>
          </w:p>
          <w:p w14:paraId="15FB31ED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EE" w14:textId="77777777" w:rsidR="00CE2914" w:rsidRDefault="00CE291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EF" w14:textId="77777777" w:rsidR="00CE2914" w:rsidRDefault="00CE291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0" w14:textId="77777777" w:rsidR="00CE2914" w:rsidRDefault="00CE291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1" w14:textId="77777777" w:rsidR="00351788" w:rsidRDefault="00351788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2" w14:textId="77777777"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2914">
              <w:rPr>
                <w:rFonts w:ascii="Verdana" w:hAnsi="Verdana"/>
                <w:sz w:val="20"/>
                <w:szCs w:val="20"/>
              </w:rPr>
              <w:t>K1_W05, K1_W07</w:t>
            </w:r>
          </w:p>
          <w:p w14:paraId="15FB31F3" w14:textId="77777777"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4" w14:textId="77777777"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5" w14:textId="77777777"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6" w14:textId="77777777"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2914">
              <w:rPr>
                <w:rFonts w:ascii="Verdana" w:hAnsi="Verdana"/>
                <w:sz w:val="20"/>
                <w:szCs w:val="20"/>
              </w:rPr>
              <w:t>K1_W10, InżK_W11</w:t>
            </w:r>
          </w:p>
          <w:p w14:paraId="15FB31F7" w14:textId="77777777"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8" w14:textId="77777777"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9" w14:textId="77777777"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A" w14:textId="77777777"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B" w14:textId="77777777" w:rsid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C" w14:textId="77777777" w:rsid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2914">
              <w:rPr>
                <w:rFonts w:ascii="Verdana" w:hAnsi="Verdana"/>
                <w:sz w:val="20"/>
                <w:szCs w:val="20"/>
              </w:rPr>
              <w:t>InżK_W12</w:t>
            </w:r>
          </w:p>
          <w:p w14:paraId="15FB31FD" w14:textId="77777777"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E" w14:textId="77777777"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1FF" w14:textId="77777777"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0" w14:textId="77777777"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1" w14:textId="77777777"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2" w14:textId="77777777"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InżK_W06</w:t>
            </w:r>
          </w:p>
          <w:p w14:paraId="15FB3203" w14:textId="77777777"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4" w14:textId="77777777"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5" w14:textId="77777777"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6" w14:textId="77777777"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K1_U04, InżK_U04, InżK_U07</w:t>
            </w:r>
          </w:p>
          <w:p w14:paraId="15FB3207" w14:textId="77777777"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8" w14:textId="77777777"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9" w14:textId="77777777" w:rsid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A" w14:textId="77777777" w:rsid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B" w14:textId="77777777"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K1_U06, InżK_U02</w:t>
            </w:r>
          </w:p>
          <w:p w14:paraId="15FB320C" w14:textId="77777777"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D" w14:textId="77777777"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E" w14:textId="77777777"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0F" w14:textId="77777777" w:rsid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FB3210" w14:textId="77777777" w:rsidR="008A590C" w:rsidRPr="00864E2D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lastRenderedPageBreak/>
              <w:t>K1_K06, InżK_K02</w:t>
            </w:r>
          </w:p>
        </w:tc>
      </w:tr>
      <w:tr w:rsidR="008E7503" w:rsidRPr="00864E2D" w14:paraId="15FB322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5FB3214" w14:textId="77777777" w:rsidR="007264E8" w:rsidRDefault="00C8307B" w:rsidP="007264E8">
            <w:pPr>
              <w:spacing w:after="120" w:line="240" w:lineRule="auto"/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7264E8">
              <w:t xml:space="preserve"> </w:t>
            </w:r>
          </w:p>
          <w:p w14:paraId="15FB3215" w14:textId="77777777" w:rsidR="007264E8" w:rsidRPr="007264E8" w:rsidRDefault="007264E8" w:rsidP="007264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264E8">
              <w:rPr>
                <w:rFonts w:ascii="Verdana" w:hAnsi="Verdana"/>
                <w:sz w:val="20"/>
                <w:szCs w:val="20"/>
              </w:rPr>
              <w:t>Kozłowski S., 1986. Surowce skalne Polski. Wyd. Geol., Warszawa.</w:t>
            </w:r>
          </w:p>
          <w:p w14:paraId="15FB3216" w14:textId="77777777" w:rsidR="007264E8" w:rsidRDefault="007264E8" w:rsidP="007264E8">
            <w:pPr>
              <w:spacing w:after="120" w:line="240" w:lineRule="auto"/>
            </w:pPr>
            <w:r w:rsidRPr="007264E8">
              <w:rPr>
                <w:rFonts w:ascii="Verdana" w:hAnsi="Verdana"/>
                <w:sz w:val="20"/>
                <w:szCs w:val="20"/>
              </w:rPr>
              <w:t>Reś J., 2002. Ekologiczne techniki urabiania skał. Wydawnictwo „Śląsk”. Katowice.</w:t>
            </w:r>
            <w:r>
              <w:t xml:space="preserve"> </w:t>
            </w:r>
          </w:p>
          <w:p w14:paraId="15FB3217" w14:textId="77777777" w:rsidR="00C8307B" w:rsidRDefault="007264E8" w:rsidP="007264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264E8">
              <w:rPr>
                <w:rFonts w:ascii="Verdana" w:hAnsi="Verdana"/>
                <w:sz w:val="20"/>
                <w:szCs w:val="20"/>
              </w:rPr>
              <w:t>Wilcke</w:t>
            </w:r>
            <w:proofErr w:type="spellEnd"/>
            <w:r w:rsidRPr="007264E8">
              <w:rPr>
                <w:rFonts w:ascii="Verdana" w:hAnsi="Verdana"/>
                <w:sz w:val="20"/>
                <w:szCs w:val="20"/>
              </w:rPr>
              <w:t xml:space="preserve"> H., </w:t>
            </w:r>
            <w:proofErr w:type="spellStart"/>
            <w:r w:rsidRPr="007264E8">
              <w:rPr>
                <w:rFonts w:ascii="Verdana" w:hAnsi="Verdana"/>
                <w:sz w:val="20"/>
                <w:szCs w:val="20"/>
              </w:rPr>
              <w:t>Thunig</w:t>
            </w:r>
            <w:proofErr w:type="spellEnd"/>
            <w:r w:rsidRPr="007264E8">
              <w:rPr>
                <w:rFonts w:ascii="Verdana" w:hAnsi="Verdana"/>
                <w:sz w:val="20"/>
                <w:szCs w:val="20"/>
              </w:rPr>
              <w:t xml:space="preserve"> W., 1997. Kamieniarstwo. WSiP, Warszawa</w:t>
            </w:r>
          </w:p>
          <w:p w14:paraId="15FB3218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5FB3219" w14:textId="77777777"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>Atlas kamieni naturalnych dostępnych na rynku polskim. F.H.U. ‘WANDA”, P.H.U. „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h.g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>. BRAUNE”, Jawor.</w:t>
            </w:r>
          </w:p>
          <w:p w14:paraId="15FB321A" w14:textId="77777777"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Domasławski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 xml:space="preserve"> W. (red.), 1993. Profilaktyczna konserwacja kamiennych obiektów zabytkowych. Wyd. UMK Toruń.</w:t>
            </w:r>
          </w:p>
          <w:p w14:paraId="15FB321B" w14:textId="77777777"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 xml:space="preserve">Dziedzic K., Kozłowski S.,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Majerowicz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 xml:space="preserve"> A., Sawicki L. (red.), 1979.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Surowce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mineralne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Dolnego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Śląska.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Ossolineum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</w:p>
          <w:p w14:paraId="15FB321C" w14:textId="77777777"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Přikryl R., Török Á (red.), Natural Stone Resources for Historical Monuments. Geological Society London, Special Publications, 333.</w:t>
            </w:r>
          </w:p>
          <w:p w14:paraId="15FB321D" w14:textId="77777777"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Přikryl R., Smith B.J. (red.), Building Stone Decay. From Diagnosis to Conservation. Geological Society London, Special Publications, 271.</w:t>
            </w:r>
          </w:p>
          <w:p w14:paraId="15FB321E" w14:textId="77777777"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>Rajchel J., 2004. Kamienny Kraków. AGH, Kraków.</w:t>
            </w:r>
          </w:p>
          <w:p w14:paraId="15FB321F" w14:textId="77777777"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Rapp G.R., 2002.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Archaeomineralogy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. Springer, Berlin.</w:t>
            </w:r>
          </w:p>
          <w:p w14:paraId="15FB3220" w14:textId="77777777"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Siegesmund S., Wiess T., Vollbrecht A., (red.), 2002. Natural stone, weathering phenomena, conservation strategies and case studies. Geological Society London, Special Publications, 205.</w:t>
            </w:r>
          </w:p>
          <w:p w14:paraId="15FB3221" w14:textId="77777777"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Siegesmund S.,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Snethlage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R., (eds.), 2011: Stone in Architecture: Properties, Durability. </w:t>
            </w:r>
            <w:r w:rsidRPr="00763C0F">
              <w:rPr>
                <w:rFonts w:ascii="Verdana" w:hAnsi="Verdana"/>
                <w:sz w:val="20"/>
                <w:szCs w:val="20"/>
              </w:rPr>
              <w:t>Springer-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Verlag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Fourth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 xml:space="preserve"> Edition.</w:t>
            </w:r>
          </w:p>
          <w:p w14:paraId="15FB3222" w14:textId="77777777"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>Świat kamienia. Dwumiesięcznik Branży Kamieniarskiej. ABRA, Opole.</w:t>
            </w:r>
          </w:p>
          <w:p w14:paraId="15FB3223" w14:textId="77777777"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>Nowy kamieniarz. Dwumiesięcznik Kamieniarski. SKI&amp;VAK, Poznań.</w:t>
            </w:r>
          </w:p>
          <w:p w14:paraId="15FB3224" w14:textId="77777777" w:rsidR="009046D8" w:rsidRPr="00864E2D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Wilczyńska-Michalik W., 2004. Influence of atmospheric pollution on the weathering of stones in Cracow monuments and rock outcrops in Cracow, Cracow-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Częstochowa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Upland and the Carpathians. </w:t>
            </w:r>
            <w:r w:rsidRPr="00763C0F">
              <w:rPr>
                <w:rFonts w:ascii="Verdana" w:hAnsi="Verdana"/>
                <w:sz w:val="20"/>
                <w:szCs w:val="20"/>
              </w:rPr>
              <w:t>Wyd. Naukowe Akad. Pedagog. Kraków.</w:t>
            </w:r>
          </w:p>
        </w:tc>
      </w:tr>
      <w:tr w:rsidR="008E7503" w:rsidRPr="00864E2D" w14:paraId="15FB322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2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27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5FB3228" w14:textId="77777777" w:rsidR="00351788" w:rsidRDefault="008E7503" w:rsidP="00351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42AA6">
              <w:rPr>
                <w:rFonts w:ascii="Verdana" w:hAnsi="Verdana"/>
                <w:sz w:val="20"/>
                <w:szCs w:val="20"/>
              </w:rPr>
              <w:t xml:space="preserve"> pisemny 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praca semestralna: </w:t>
            </w:r>
            <w:r w:rsidR="00351788" w:rsidRPr="00A8213F">
              <w:rPr>
                <w:rFonts w:ascii="Verdana" w:hAnsi="Verdana"/>
                <w:sz w:val="20"/>
                <w:szCs w:val="20"/>
              </w:rPr>
              <w:t>K1_W02, InżK_W02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A8213F">
              <w:rPr>
                <w:rFonts w:ascii="Verdana" w:hAnsi="Verdana"/>
                <w:sz w:val="20"/>
                <w:szCs w:val="20"/>
              </w:rPr>
              <w:t>K1_W06, InżK_W03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K1_W05, K1_W07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K1_W10, InżK_W11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InżK_W12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8A590C">
              <w:rPr>
                <w:rFonts w:ascii="Verdana" w:hAnsi="Verdana"/>
                <w:sz w:val="20"/>
                <w:szCs w:val="20"/>
              </w:rPr>
              <w:t>InżK_W06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8A590C">
              <w:rPr>
                <w:rFonts w:ascii="Verdana" w:hAnsi="Verdana"/>
                <w:sz w:val="20"/>
                <w:szCs w:val="20"/>
              </w:rPr>
              <w:t>K1_U04, InżK_U04, InżK_U07</w:t>
            </w:r>
            <w:r w:rsidR="00351788">
              <w:rPr>
                <w:rFonts w:ascii="Verdana" w:hAnsi="Verdana"/>
                <w:sz w:val="20"/>
                <w:szCs w:val="20"/>
              </w:rPr>
              <w:t>,</w:t>
            </w:r>
          </w:p>
          <w:p w14:paraId="15FB3229" w14:textId="77777777" w:rsidR="008E7503" w:rsidRPr="00816722" w:rsidRDefault="00351788" w:rsidP="00351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K1_U06, 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A590C">
              <w:rPr>
                <w:rFonts w:ascii="Verdana" w:hAnsi="Verdana"/>
                <w:sz w:val="20"/>
                <w:szCs w:val="20"/>
              </w:rPr>
              <w:t>K1_K06, InżK_K02</w:t>
            </w:r>
          </w:p>
          <w:p w14:paraId="15FB322A" w14:textId="77777777" w:rsidR="00351788" w:rsidRDefault="00942AA6" w:rsidP="00351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pisemna praca 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zaliczeniowa: </w:t>
            </w:r>
            <w:r w:rsidR="00351788" w:rsidRPr="00A8213F">
              <w:rPr>
                <w:rFonts w:ascii="Verdana" w:hAnsi="Verdana"/>
                <w:sz w:val="20"/>
                <w:szCs w:val="20"/>
              </w:rPr>
              <w:t>K1_W02, InżK_W02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A8213F">
              <w:rPr>
                <w:rFonts w:ascii="Verdana" w:hAnsi="Verdana"/>
                <w:sz w:val="20"/>
                <w:szCs w:val="20"/>
              </w:rPr>
              <w:t>K1_W06, InżK_W03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K1_W05, K1_W07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K1_W10, InżK_W11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InżK_W12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8A590C">
              <w:rPr>
                <w:rFonts w:ascii="Verdana" w:hAnsi="Verdana"/>
                <w:sz w:val="20"/>
                <w:szCs w:val="20"/>
              </w:rPr>
              <w:t>InżK_W06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8A590C">
              <w:rPr>
                <w:rFonts w:ascii="Verdana" w:hAnsi="Verdana"/>
                <w:sz w:val="20"/>
                <w:szCs w:val="20"/>
              </w:rPr>
              <w:t>K1_U04, InżK_U04, InżK_U07</w:t>
            </w:r>
            <w:r w:rsidR="00351788">
              <w:rPr>
                <w:rFonts w:ascii="Verdana" w:hAnsi="Verdana"/>
                <w:sz w:val="20"/>
                <w:szCs w:val="20"/>
              </w:rPr>
              <w:t>,</w:t>
            </w:r>
          </w:p>
          <w:p w14:paraId="15FB322B" w14:textId="77777777" w:rsidR="008E7503" w:rsidRPr="00816722" w:rsidRDefault="00351788" w:rsidP="00351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K1_U06, 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A590C">
              <w:rPr>
                <w:rFonts w:ascii="Verdana" w:hAnsi="Verdana"/>
                <w:sz w:val="20"/>
                <w:szCs w:val="20"/>
              </w:rPr>
              <w:t>K1_K06, InżK_K02</w:t>
            </w:r>
          </w:p>
          <w:p w14:paraId="15FB322C" w14:textId="77777777" w:rsidR="008E7503" w:rsidRPr="00D02A9A" w:rsidRDefault="008E7503" w:rsidP="00942AA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15FB3234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2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5FB3230" w14:textId="77777777" w:rsidR="00601FE4" w:rsidRDefault="008E7503" w:rsidP="00601FE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wykładach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15FB3231" w14:textId="77777777" w:rsidR="00601FE4" w:rsidRDefault="00601FE4" w:rsidP="00601FE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pisemna praca semestralna</w:t>
            </w:r>
            <w:r>
              <w:t xml:space="preserve"> - e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sej (indywidualn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a)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– do zaliczenia przedmiotu wymagane jest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co najmniej 51% punktów</w:t>
            </w:r>
          </w:p>
          <w:p w14:paraId="15FB3232" w14:textId="77777777" w:rsidR="00601FE4" w:rsidRPr="00601FE4" w:rsidRDefault="00601FE4" w:rsidP="00601FE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s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prawdzian teoretyczny (pytania opisowe).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Do zaliczenia konieczne jest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co najmniej 51% punktów</w:t>
            </w:r>
          </w:p>
          <w:p w14:paraId="15FB3233" w14:textId="77777777" w:rsidR="008E7503" w:rsidRPr="00351788" w:rsidRDefault="00601FE4" w:rsidP="00601FE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końcowa: 60% oceny z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sprawdzianu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+ 40% oceny z eseju</w:t>
            </w:r>
          </w:p>
        </w:tc>
      </w:tr>
      <w:tr w:rsidR="008E7503" w:rsidRPr="00864E2D" w14:paraId="15FB323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5FB323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323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3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3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5FB3242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323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3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="00D1142F">
              <w:rPr>
                <w:rFonts w:ascii="Verdana" w:hAnsi="Verdana"/>
                <w:sz w:val="20"/>
                <w:szCs w:val="20"/>
              </w:rPr>
              <w:t>i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5FB323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84E3C">
              <w:t xml:space="preserve"> </w:t>
            </w:r>
            <w:r w:rsidR="00284E3C" w:rsidRPr="00284E3C">
              <w:rPr>
                <w:rFonts w:ascii="Verdana" w:hAnsi="Verdana"/>
                <w:sz w:val="20"/>
                <w:szCs w:val="20"/>
              </w:rPr>
              <w:t>22</w:t>
            </w:r>
            <w:r w:rsidR="00B60C3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5FB323F" w14:textId="77777777" w:rsidR="004C2EF9" w:rsidRDefault="008E7503" w:rsidP="004C2E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4E3C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84E3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2EF9">
              <w:rPr>
                <w:rFonts w:ascii="Verdana" w:hAnsi="Verdana"/>
                <w:sz w:val="20"/>
                <w:szCs w:val="20"/>
              </w:rPr>
              <w:t>4</w:t>
            </w:r>
          </w:p>
          <w:p w14:paraId="15FB3240" w14:textId="77777777" w:rsidR="008E7503" w:rsidRPr="00864E2D" w:rsidRDefault="004C2EF9" w:rsidP="004C2E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  <w:r w:rsidR="00B60C3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41" w14:textId="77777777" w:rsidR="008E7503" w:rsidRPr="00864E2D" w:rsidRDefault="00B60C39" w:rsidP="004C2E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C2EF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14:paraId="15FB3249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324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4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5FB324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A100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15FB3246" w14:textId="77777777" w:rsidR="00075380" w:rsidRDefault="008E7503" w:rsidP="000753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8A1008">
              <w:rPr>
                <w:rFonts w:ascii="Verdana" w:hAnsi="Verdana"/>
                <w:sz w:val="20"/>
                <w:szCs w:val="20"/>
              </w:rPr>
              <w:t>eseju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A1008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15FB3247" w14:textId="77777777" w:rsidR="008E7503" w:rsidRPr="00864E2D" w:rsidRDefault="008E7503" w:rsidP="004C2E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8A1008">
              <w:rPr>
                <w:rFonts w:ascii="Verdana" w:hAnsi="Verdana"/>
                <w:sz w:val="20"/>
                <w:szCs w:val="20"/>
              </w:rPr>
              <w:t>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A10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2EF9">
              <w:rPr>
                <w:rFonts w:ascii="Verdana" w:hAnsi="Verdana"/>
                <w:sz w:val="20"/>
                <w:szCs w:val="20"/>
              </w:rPr>
              <w:t>8</w:t>
            </w:r>
            <w:r w:rsidR="008A100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48" w14:textId="77777777" w:rsidR="008E7503" w:rsidRPr="00864E2D" w:rsidRDefault="00B01443" w:rsidP="004C2E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C2EF9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15FB324D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324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4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4C" w14:textId="77777777" w:rsidR="008E7503" w:rsidRPr="00864E2D" w:rsidRDefault="00B01443" w:rsidP="004C2E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4C2EF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15FB325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324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4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3250" w14:textId="77777777" w:rsidR="008E7503" w:rsidRPr="00864E2D" w:rsidRDefault="00B01443" w:rsidP="004C2E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5FB3252" w14:textId="77777777" w:rsidR="0055735B" w:rsidRDefault="0055735B"/>
    <w:sectPr w:rsidR="007D2D65" w:rsidSect="00807B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2158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2027"/>
    <w:rsid w:val="00075380"/>
    <w:rsid w:val="000E5CB3"/>
    <w:rsid w:val="00284E3C"/>
    <w:rsid w:val="00351788"/>
    <w:rsid w:val="004053B5"/>
    <w:rsid w:val="004556E6"/>
    <w:rsid w:val="004564D9"/>
    <w:rsid w:val="004C2EF9"/>
    <w:rsid w:val="00545FBB"/>
    <w:rsid w:val="0055735B"/>
    <w:rsid w:val="005B78DB"/>
    <w:rsid w:val="005C3D34"/>
    <w:rsid w:val="005F2EB1"/>
    <w:rsid w:val="00601FE4"/>
    <w:rsid w:val="006556AA"/>
    <w:rsid w:val="00693BA6"/>
    <w:rsid w:val="006A06B2"/>
    <w:rsid w:val="006A41C2"/>
    <w:rsid w:val="007264E8"/>
    <w:rsid w:val="007423C0"/>
    <w:rsid w:val="00763C0F"/>
    <w:rsid w:val="00790C8C"/>
    <w:rsid w:val="00807B92"/>
    <w:rsid w:val="008A1008"/>
    <w:rsid w:val="008A590C"/>
    <w:rsid w:val="008B2165"/>
    <w:rsid w:val="008E61C0"/>
    <w:rsid w:val="008E7503"/>
    <w:rsid w:val="009046D8"/>
    <w:rsid w:val="00942AA6"/>
    <w:rsid w:val="00972ED1"/>
    <w:rsid w:val="0099524F"/>
    <w:rsid w:val="00A54282"/>
    <w:rsid w:val="00A66E97"/>
    <w:rsid w:val="00A8213F"/>
    <w:rsid w:val="00AA7866"/>
    <w:rsid w:val="00AC6711"/>
    <w:rsid w:val="00AF182D"/>
    <w:rsid w:val="00B01443"/>
    <w:rsid w:val="00B60C39"/>
    <w:rsid w:val="00BB1CBF"/>
    <w:rsid w:val="00C04E3A"/>
    <w:rsid w:val="00C17D4D"/>
    <w:rsid w:val="00C22864"/>
    <w:rsid w:val="00C45F7A"/>
    <w:rsid w:val="00C6323D"/>
    <w:rsid w:val="00C650FA"/>
    <w:rsid w:val="00C755AF"/>
    <w:rsid w:val="00C8307B"/>
    <w:rsid w:val="00CB73D6"/>
    <w:rsid w:val="00CE2914"/>
    <w:rsid w:val="00D1142F"/>
    <w:rsid w:val="00D64DC7"/>
    <w:rsid w:val="00E614D5"/>
    <w:rsid w:val="00E70273"/>
    <w:rsid w:val="00F161BE"/>
    <w:rsid w:val="00F420C0"/>
    <w:rsid w:val="00F9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B318D"/>
  <w15:docId w15:val="{2ADFA2A6-F94E-4724-A588-1C08A6DF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1001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2019-04-23T16:39:00Z</dcterms:created>
  <dcterms:modified xsi:type="dcterms:W3CDTF">2024-11-29T17:47:00Z</dcterms:modified>
</cp:coreProperties>
</file>