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83E57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FE83E58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FE83E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FE83E5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FE83E5B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FE83E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5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FE83E5E" w14:textId="77777777" w:rsidR="008E7503" w:rsidRPr="00D7527E" w:rsidRDefault="00D7527E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D7527E">
              <w:rPr>
                <w:rFonts w:ascii="Verdana" w:hAnsi="Verdana"/>
                <w:bCs/>
                <w:sz w:val="20"/>
                <w:szCs w:val="20"/>
              </w:rPr>
              <w:t>Praktikum</w:t>
            </w:r>
            <w:proofErr w:type="spellEnd"/>
            <w:r w:rsidRPr="00D7527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D7527E">
              <w:rPr>
                <w:rFonts w:ascii="Verdana" w:hAnsi="Verdana"/>
                <w:bCs/>
                <w:sz w:val="20"/>
                <w:szCs w:val="20"/>
              </w:rPr>
              <w:t>biogeochemiczne</w:t>
            </w:r>
            <w:proofErr w:type="spellEnd"/>
          </w:p>
          <w:p w14:paraId="1FE83E5F" w14:textId="77777777" w:rsidR="00D7527E" w:rsidRPr="00E67FD8" w:rsidRDefault="00D7527E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D7527E">
              <w:rPr>
                <w:rFonts w:ascii="Verdana" w:hAnsi="Verdana"/>
                <w:bCs/>
                <w:sz w:val="20"/>
                <w:szCs w:val="20"/>
                <w:lang w:val="en-US"/>
              </w:rPr>
              <w:t>Biogeochemistry practice</w:t>
            </w:r>
          </w:p>
        </w:tc>
      </w:tr>
      <w:tr w:rsidR="008E7503" w:rsidRPr="00864E2D" w14:paraId="1FE83E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6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FE83E63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</w:t>
            </w:r>
            <w:r w:rsidR="00D7527E">
              <w:rPr>
                <w:rFonts w:ascii="Verdana" w:hAnsi="Verdana"/>
                <w:sz w:val="20"/>
                <w:szCs w:val="20"/>
              </w:rPr>
              <w:t>u</w:t>
            </w:r>
          </w:p>
        </w:tc>
      </w:tr>
      <w:tr w:rsidR="008E7503" w:rsidRPr="00864E2D" w14:paraId="1FE83E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6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FE83E67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FE83E6C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FE83E6B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9B323C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1FE83E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6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FE83E6F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FE83E7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7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7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FE83E73" w14:textId="77777777" w:rsidR="00DB2C30" w:rsidRPr="00864E2D" w:rsidRDefault="003C62E2" w:rsidP="00D7527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FE83E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7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FE83E77" w14:textId="77777777" w:rsidR="008E7503" w:rsidRPr="00864E2D" w:rsidRDefault="003C62E2" w:rsidP="00D7527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FE83E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7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FE83E7B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1FE83E8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FE83E7F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1FE83E8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8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8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FE83E83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1FE83E8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8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8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FE83E87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19A7" w:rsidRPr="009151E2">
              <w:rPr>
                <w:rFonts w:ascii="Verdana" w:hAnsi="Verdana"/>
                <w:sz w:val="20"/>
                <w:szCs w:val="20"/>
              </w:rPr>
              <w:t>24</w:t>
            </w:r>
          </w:p>
          <w:p w14:paraId="1FE83E8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FE83E89" w14:textId="77777777" w:rsidR="000C5820" w:rsidRPr="00D02A9A" w:rsidRDefault="004219A7" w:rsidP="004219A7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1D10C7">
              <w:rPr>
                <w:rFonts w:ascii="Verdana" w:hAnsi="Verdana"/>
                <w:sz w:val="20"/>
                <w:szCs w:val="20"/>
              </w:rPr>
              <w:t>ini wykład, wykonywanie zadań samodzielnie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FE83E8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8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8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FE83E8E" w14:textId="7BCEA9DF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9A7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4219A7" w:rsidRPr="004219A7">
              <w:rPr>
                <w:rFonts w:ascii="Verdana" w:hAnsi="Verdana"/>
                <w:sz w:val="20"/>
                <w:szCs w:val="20"/>
              </w:rPr>
              <w:t xml:space="preserve">dr Adriana Trojanowska-Olichwer </w:t>
            </w:r>
          </w:p>
        </w:tc>
      </w:tr>
      <w:tr w:rsidR="008E7503" w:rsidRPr="00864E2D" w14:paraId="1FE83E9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9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91" w14:textId="77777777" w:rsidR="008E7503" w:rsidRPr="004219A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219A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FE83E92" w14:textId="77777777" w:rsidR="008E7503" w:rsidRPr="004219A7" w:rsidRDefault="004219A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9A7">
              <w:rPr>
                <w:rFonts w:ascii="Verdana" w:hAnsi="Verdana"/>
                <w:bCs/>
                <w:sz w:val="20"/>
                <w:szCs w:val="20"/>
              </w:rPr>
              <w:t xml:space="preserve">Podstawowa wiedza z zakresu chemii środowiska, ochrony i kształtowania </w:t>
            </w:r>
            <w:r w:rsidR="002B3349">
              <w:rPr>
                <w:rFonts w:ascii="Verdana" w:hAnsi="Verdana"/>
                <w:bCs/>
                <w:sz w:val="20"/>
                <w:szCs w:val="20"/>
              </w:rPr>
              <w:t>środowiska lub podstaw ekologii</w:t>
            </w:r>
            <w:r w:rsidRPr="004219A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1FE83E9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95" w14:textId="77777777" w:rsidR="008E7503" w:rsidRPr="004219A7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9A7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FE83E96" w14:textId="77777777" w:rsidR="008E7503" w:rsidRPr="004219A7" w:rsidRDefault="004219A7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9A7">
              <w:rPr>
                <w:rFonts w:ascii="Verdana" w:hAnsi="Verdana"/>
                <w:bCs/>
                <w:sz w:val="20"/>
                <w:szCs w:val="20"/>
              </w:rPr>
              <w:t xml:space="preserve">Zajęcia mają na celu wyposażenie studenta w niezbędną wiedzę oraz umiejętności i kompetencje z zakresu procesów </w:t>
            </w:r>
            <w:proofErr w:type="spellStart"/>
            <w:r w:rsidRPr="004219A7">
              <w:rPr>
                <w:rFonts w:ascii="Verdana" w:hAnsi="Verdana"/>
                <w:bCs/>
                <w:sz w:val="20"/>
                <w:szCs w:val="20"/>
              </w:rPr>
              <w:t>biogeochemicznych</w:t>
            </w:r>
            <w:proofErr w:type="spellEnd"/>
            <w:r w:rsidRPr="004219A7">
              <w:rPr>
                <w:rFonts w:ascii="Verdana" w:hAnsi="Verdana"/>
                <w:bCs/>
                <w:sz w:val="20"/>
                <w:szCs w:val="20"/>
              </w:rPr>
              <w:t xml:space="preserve">, metod ich obserwacji, </w:t>
            </w:r>
            <w:r w:rsidRPr="004219A7">
              <w:rPr>
                <w:rFonts w:ascii="Verdana" w:hAnsi="Verdana"/>
                <w:bCs/>
                <w:sz w:val="20"/>
                <w:szCs w:val="20"/>
              </w:rPr>
              <w:lastRenderedPageBreak/>
              <w:t>kwantyfikacji i interpretacji.</w:t>
            </w:r>
          </w:p>
        </w:tc>
      </w:tr>
      <w:tr w:rsidR="008E7503" w:rsidRPr="00864E2D" w14:paraId="1FE83EA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99" w14:textId="77777777" w:rsidR="008E7503" w:rsidRPr="004B07C2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FE83E9A" w14:textId="77777777" w:rsidR="00E81E0E" w:rsidRPr="004B07C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FE83E9B" w14:textId="77777777" w:rsidR="004219A7" w:rsidRPr="004B07C2" w:rsidRDefault="004219A7" w:rsidP="004219A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Pobieranie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biogeochemicznych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 xml:space="preserve"> próbek środowiskowych, zasady i metody, rola obserwacji terenu </w:t>
            </w:r>
          </w:p>
          <w:p w14:paraId="1FE83E9C" w14:textId="77777777" w:rsidR="004219A7" w:rsidRPr="004B07C2" w:rsidRDefault="004219A7" w:rsidP="004219A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parametry fizykochemiczne środowiska wodnego i lądowego jako podstawowa informacja  o środowisku, pomiary </w:t>
            </w:r>
            <w:r w:rsidRPr="004B07C2">
              <w:rPr>
                <w:rFonts w:ascii="Verdana" w:hAnsi="Verdana"/>
                <w:i/>
                <w:sz w:val="20"/>
                <w:szCs w:val="20"/>
              </w:rPr>
              <w:t>in si</w:t>
            </w:r>
            <w:r w:rsidRPr="004B07C2">
              <w:rPr>
                <w:rFonts w:ascii="Verdana" w:hAnsi="Verdana"/>
                <w:sz w:val="20"/>
                <w:szCs w:val="20"/>
              </w:rPr>
              <w:t>tu i w laboratorium. Chemiczne zanieczyszczenia środowiska i ich wpływ na organizmy.</w:t>
            </w:r>
          </w:p>
          <w:p w14:paraId="1FE83E9D" w14:textId="77777777" w:rsidR="004219A7" w:rsidRPr="004B07C2" w:rsidRDefault="004219A7" w:rsidP="004219A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Produkcja pierwotna  - znaczenie w środowisku lądowym i wodnym, metody pomiaru i interpretacji </w:t>
            </w:r>
          </w:p>
          <w:p w14:paraId="1FE83E9E" w14:textId="77777777" w:rsidR="004219A7" w:rsidRPr="004B07C2" w:rsidRDefault="004219A7" w:rsidP="004219A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Dekompozycja:  znaczenie środowiskowe, rola mikroorganizmów i grzybów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mikoryzowych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 xml:space="preserve">, metody pomiaru. </w:t>
            </w:r>
          </w:p>
          <w:p w14:paraId="1FE83E9F" w14:textId="77777777" w:rsidR="004219A7" w:rsidRPr="004B07C2" w:rsidRDefault="004219A7" w:rsidP="004219A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Enzymy w przyrodzie – rola, interpretacja i zastosowanie w ocenie stanu środowiska. </w:t>
            </w:r>
          </w:p>
          <w:p w14:paraId="1FE83EA0" w14:textId="77777777" w:rsidR="000C5820" w:rsidRPr="004B07C2" w:rsidRDefault="004219A7" w:rsidP="004219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Analizy składu izotopowego wybranych pierwiastków jako informacja o migracji zanieczyszczeń, ich pochodzeniu, wieku i przemianach: preparatyki pomiary opcjonalnie: δ</w:t>
            </w:r>
            <w:r w:rsidRPr="004B07C2">
              <w:rPr>
                <w:rFonts w:ascii="Verdana" w:hAnsi="Verdana"/>
                <w:sz w:val="20"/>
                <w:szCs w:val="20"/>
                <w:vertAlign w:val="superscript"/>
              </w:rPr>
              <w:t>13</w:t>
            </w:r>
            <w:r w:rsidRPr="004B07C2">
              <w:rPr>
                <w:rFonts w:ascii="Verdana" w:hAnsi="Verdana"/>
                <w:sz w:val="20"/>
                <w:szCs w:val="20"/>
              </w:rPr>
              <w:t>C (DIC), lub δ</w:t>
            </w:r>
            <w:r w:rsidRPr="004B07C2">
              <w:rPr>
                <w:rFonts w:ascii="Verdana" w:hAnsi="Verdana"/>
                <w:sz w:val="20"/>
                <w:szCs w:val="20"/>
                <w:vertAlign w:val="superscript"/>
              </w:rPr>
              <w:t>13</w:t>
            </w:r>
            <w:r w:rsidRPr="004B07C2">
              <w:rPr>
                <w:rFonts w:ascii="Verdana" w:hAnsi="Verdana"/>
                <w:sz w:val="20"/>
                <w:szCs w:val="20"/>
              </w:rPr>
              <w:t>C (org) lub δ</w:t>
            </w:r>
            <w:r w:rsidRPr="004B07C2">
              <w:rPr>
                <w:rFonts w:ascii="Verdana" w:hAnsi="Verdana"/>
                <w:sz w:val="20"/>
                <w:szCs w:val="20"/>
                <w:vertAlign w:val="superscript"/>
              </w:rPr>
              <w:t>34</w:t>
            </w:r>
            <w:r w:rsidRPr="004B07C2">
              <w:rPr>
                <w:rFonts w:ascii="Verdana" w:hAnsi="Verdana"/>
                <w:sz w:val="20"/>
                <w:szCs w:val="20"/>
              </w:rPr>
              <w:t>S(SO</w:t>
            </w:r>
            <w:r w:rsidRPr="004B07C2">
              <w:rPr>
                <w:rFonts w:ascii="Verdana" w:hAnsi="Verdana"/>
                <w:sz w:val="20"/>
                <w:szCs w:val="20"/>
                <w:vertAlign w:val="subscript"/>
              </w:rPr>
              <w:t>4</w:t>
            </w:r>
            <w:r w:rsidRPr="004B07C2">
              <w:rPr>
                <w:rFonts w:ascii="Verdana" w:hAnsi="Verdana"/>
                <w:sz w:val="20"/>
                <w:szCs w:val="20"/>
                <w:vertAlign w:val="superscript"/>
              </w:rPr>
              <w:t>-2</w:t>
            </w:r>
            <w:r w:rsidRPr="004B07C2">
              <w:rPr>
                <w:rFonts w:ascii="Verdana" w:hAnsi="Verdana"/>
                <w:sz w:val="20"/>
                <w:szCs w:val="20"/>
              </w:rPr>
              <w:t>) lub δ</w:t>
            </w:r>
            <w:r w:rsidRPr="004B07C2">
              <w:rPr>
                <w:rFonts w:ascii="Verdana" w:hAnsi="Verdana"/>
                <w:sz w:val="20"/>
                <w:szCs w:val="20"/>
                <w:vertAlign w:val="superscript"/>
              </w:rPr>
              <w:t>18</w:t>
            </w:r>
            <w:r w:rsidRPr="004B07C2">
              <w:rPr>
                <w:rFonts w:ascii="Verdana" w:hAnsi="Verdana"/>
                <w:sz w:val="20"/>
                <w:szCs w:val="20"/>
              </w:rPr>
              <w:t>O(H</w:t>
            </w:r>
            <w:r w:rsidRPr="004B07C2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4B07C2">
              <w:rPr>
                <w:rFonts w:ascii="Verdana" w:hAnsi="Verdana"/>
                <w:sz w:val="20"/>
                <w:szCs w:val="20"/>
              </w:rPr>
              <w:t xml:space="preserve">O) i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δD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>(H</w:t>
            </w:r>
            <w:r w:rsidRPr="004B07C2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4B07C2">
              <w:rPr>
                <w:rFonts w:ascii="Verdana" w:hAnsi="Verdana"/>
                <w:sz w:val="20"/>
                <w:szCs w:val="20"/>
              </w:rPr>
              <w:t xml:space="preserve">O). Śledzenie interakcji pomiędzy biotycznymi i abiotycznymi komponentami środowiska limnicznego za pomocą lekkich izotopów stabilnych. </w:t>
            </w:r>
          </w:p>
        </w:tc>
      </w:tr>
      <w:tr w:rsidR="008E7503" w:rsidRPr="00864E2D" w14:paraId="1FE83EC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A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A3" w14:textId="77777777" w:rsidR="008E7503" w:rsidRPr="004B07C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1FE83EA4" w14:textId="77777777" w:rsidR="000C5820" w:rsidRPr="004B07C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FE83EA5" w14:textId="77777777" w:rsidR="000C5820" w:rsidRPr="004B07C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FE83EA6" w14:textId="77777777" w:rsidR="000C5820" w:rsidRPr="004B07C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FE83EA7" w14:textId="77777777"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 xml:space="preserve">W_1 posiada podstawową wiedzę  i procesach </w:t>
            </w:r>
            <w:proofErr w:type="spellStart"/>
            <w:r w:rsidRPr="004B07C2">
              <w:rPr>
                <w:sz w:val="20"/>
                <w:szCs w:val="20"/>
              </w:rPr>
              <w:t>biogeochemicznych</w:t>
            </w:r>
            <w:proofErr w:type="spellEnd"/>
          </w:p>
          <w:p w14:paraId="1FE83EA8" w14:textId="77777777"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14:paraId="1FE83EA9" w14:textId="77777777"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>W_2 Posiada wiedzę o dostępnych metodach pomiarowych i możliwościach ich zastosowania w biogeochemii</w:t>
            </w:r>
          </w:p>
          <w:p w14:paraId="1FE83EAA" w14:textId="77777777"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14:paraId="1FE83EAB" w14:textId="77777777"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 xml:space="preserve">W_3  Zna zasady pracy z próbami </w:t>
            </w:r>
            <w:proofErr w:type="spellStart"/>
            <w:r w:rsidRPr="004B07C2">
              <w:rPr>
                <w:sz w:val="20"/>
                <w:szCs w:val="20"/>
              </w:rPr>
              <w:t>biogeochemicznymi</w:t>
            </w:r>
            <w:proofErr w:type="spellEnd"/>
            <w:r w:rsidRPr="004B07C2">
              <w:rPr>
                <w:sz w:val="20"/>
                <w:szCs w:val="20"/>
              </w:rPr>
              <w:t xml:space="preserve"> w terenie i laboratorium</w:t>
            </w:r>
          </w:p>
          <w:p w14:paraId="1FE83EAC" w14:textId="77777777"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14:paraId="1FE83EAD" w14:textId="77777777"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 xml:space="preserve">U_1 Potrafi prowadzić dokumentację terenową (opisy, szkice, profile i przekroje robocze) i pobierać próby </w:t>
            </w:r>
            <w:proofErr w:type="spellStart"/>
            <w:r w:rsidRPr="004B07C2">
              <w:rPr>
                <w:sz w:val="20"/>
                <w:szCs w:val="20"/>
              </w:rPr>
              <w:t>biogeochemiczne</w:t>
            </w:r>
            <w:proofErr w:type="spellEnd"/>
            <w:r w:rsidRPr="004B07C2">
              <w:rPr>
                <w:sz w:val="20"/>
                <w:szCs w:val="20"/>
              </w:rPr>
              <w:t xml:space="preserve"> </w:t>
            </w:r>
          </w:p>
          <w:p w14:paraId="1FE83EAE" w14:textId="77777777"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14:paraId="1FE83EAF" w14:textId="77777777"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>U_2 Potrafi wykonać podstawowe pomiary laboratoryjne i terenowe oraz zaplanować eksperymenty z zakresu biogeochemii</w:t>
            </w:r>
          </w:p>
          <w:p w14:paraId="1FE83EB0" w14:textId="77777777"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14:paraId="1FE83EB1" w14:textId="77777777"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>K_1 Potrafi pracować w zespole, w trakcie zajęć terenowych i laboratoryjnych</w:t>
            </w:r>
          </w:p>
          <w:p w14:paraId="1FE83EB2" w14:textId="77777777"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14:paraId="1FE83EB3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K_2 Wykazuje odpowiedzialność za powierzony sprzęt </w:t>
            </w:r>
          </w:p>
          <w:p w14:paraId="1FE83EB4" w14:textId="77777777" w:rsidR="003166C6" w:rsidRPr="004B07C2" w:rsidRDefault="003166C6" w:rsidP="003166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B5" w14:textId="77777777" w:rsidR="008E7503" w:rsidRPr="004B07C2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4B07C2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4B07C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B07C2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FE83EB6" w14:textId="77777777" w:rsidR="008E7503" w:rsidRPr="004B07C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E83EB7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K1_W01, InżK_W01</w:t>
            </w:r>
          </w:p>
          <w:p w14:paraId="1FE83EB8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E83EB9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E83EBA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K1_W06</w:t>
            </w:r>
          </w:p>
          <w:p w14:paraId="1FE83EBB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E83EBC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E83EBD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E83EBE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K1_W08</w:t>
            </w:r>
          </w:p>
          <w:p w14:paraId="1FE83EBF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E83EC0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E83EC1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K1_U04</w:t>
            </w:r>
          </w:p>
          <w:p w14:paraId="1FE83EC2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E83EC3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E83EC4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E83EC5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K1_U06, InżK_U01</w:t>
            </w:r>
          </w:p>
          <w:p w14:paraId="1FE83EC6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E83EC7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E83EC8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E83EC9" w14:textId="77777777"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bCs/>
                <w:sz w:val="20"/>
                <w:szCs w:val="20"/>
              </w:rPr>
              <w:t xml:space="preserve">K1_K01 </w:t>
            </w:r>
          </w:p>
          <w:p w14:paraId="1FE83ECA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E83ECB" w14:textId="77777777"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E83ECC" w14:textId="77777777"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bCs/>
                <w:sz w:val="20"/>
                <w:szCs w:val="20"/>
              </w:rPr>
              <w:t xml:space="preserve">K1_K04 </w:t>
            </w:r>
          </w:p>
          <w:p w14:paraId="1FE83ECD" w14:textId="77777777" w:rsidR="003166C6" w:rsidRPr="004B07C2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FE83ED7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C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D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FE83ED1" w14:textId="77777777" w:rsidR="00662F58" w:rsidRPr="004B07C2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FE83ED2" w14:textId="77777777" w:rsidR="004B07C2" w:rsidRPr="004B07C2" w:rsidRDefault="004B07C2" w:rsidP="004B07C2">
            <w:pPr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January Weiner 2012. "Życie i ewolucja biosfery" PWN Warszawa.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ss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 xml:space="preserve"> 609. </w:t>
            </w:r>
          </w:p>
          <w:p w14:paraId="1FE83ED3" w14:textId="77777777" w:rsidR="004B07C2" w:rsidRPr="004B07C2" w:rsidRDefault="004B07C2" w:rsidP="004B07C2">
            <w:pPr>
              <w:ind w:left="-3" w:right="912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Kabata-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Pendias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 xml:space="preserve"> A.,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Pendias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 xml:space="preserve"> H. (1999) Biogeochemia pierwiastków śladowych, </w:t>
            </w:r>
            <w:r w:rsidRPr="004B07C2">
              <w:rPr>
                <w:rFonts w:ascii="Verdana" w:hAnsi="Verdana"/>
                <w:sz w:val="20"/>
                <w:szCs w:val="20"/>
              </w:rPr>
              <w:lastRenderedPageBreak/>
              <w:t>PWN, Warszawa.</w:t>
            </w:r>
          </w:p>
          <w:p w14:paraId="1FE83ED4" w14:textId="77777777" w:rsidR="00662F58" w:rsidRPr="004B07C2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1FE83ED5" w14:textId="77777777" w:rsidR="004B07C2" w:rsidRPr="000C36CD" w:rsidRDefault="004B07C2" w:rsidP="004B07C2">
            <w:pPr>
              <w:rPr>
                <w:rFonts w:ascii="Verdana" w:hAnsi="Verdana"/>
                <w:sz w:val="20"/>
                <w:szCs w:val="20"/>
                <w:lang w:val="nl-NL"/>
              </w:rPr>
            </w:pPr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 xml:space="preserve">Modern Biogeochemistry. Kluwer Academic Press. </w:t>
            </w:r>
            <w:proofErr w:type="spellStart"/>
            <w:r w:rsidRPr="000C36CD">
              <w:rPr>
                <w:rFonts w:ascii="Verdana" w:hAnsi="Verdana"/>
                <w:sz w:val="20"/>
                <w:szCs w:val="20"/>
                <w:lang w:val="nl-NL"/>
              </w:rPr>
              <w:t>Dortrecht</w:t>
            </w:r>
            <w:proofErr w:type="spellEnd"/>
            <w:r w:rsidRPr="000C36CD">
              <w:rPr>
                <w:rFonts w:ascii="Verdana" w:hAnsi="Verdana"/>
                <w:sz w:val="20"/>
                <w:szCs w:val="20"/>
                <w:lang w:val="nl-NL"/>
              </w:rPr>
              <w:t>, Boston, London, 561 pp</w:t>
            </w:r>
          </w:p>
          <w:p w14:paraId="1FE83ED6" w14:textId="77777777" w:rsidR="008E7503" w:rsidRPr="004B07C2" w:rsidRDefault="004B07C2" w:rsidP="004B07C2">
            <w:pPr>
              <w:spacing w:after="0"/>
              <w:ind w:right="-34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0C36CD">
              <w:rPr>
                <w:rFonts w:ascii="Verdana" w:hAnsi="Verdana"/>
                <w:sz w:val="20"/>
                <w:szCs w:val="20"/>
                <w:lang w:val="nl-NL"/>
              </w:rPr>
              <w:t xml:space="preserve">De Groot P.A., 2004. </w:t>
            </w:r>
            <w:r w:rsidRPr="004B07C2">
              <w:rPr>
                <w:rFonts w:ascii="Verdana" w:hAnsi="Verdana"/>
                <w:i/>
                <w:iCs/>
                <w:sz w:val="20"/>
                <w:szCs w:val="20"/>
                <w:lang w:val="en-US"/>
              </w:rPr>
              <w:t>Handbook of Stable Isotope Analytical Techniques</w:t>
            </w:r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, Vol. 1. Review and Discussion on Developments in Stable Isotope Analytical Technologies. Elsevier Amsterdam, 1234 pp</w:t>
            </w:r>
          </w:p>
        </w:tc>
      </w:tr>
      <w:tr w:rsidR="008E7503" w:rsidRPr="00864E2D" w14:paraId="1FE83ED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D9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FE83EDA" w14:textId="77777777" w:rsidR="008E7503" w:rsidRPr="002B3349" w:rsidRDefault="00341CE6" w:rsidP="002B334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="004B07C2">
              <w:rPr>
                <w:rFonts w:ascii="Verdana" w:hAnsi="Verdana"/>
                <w:sz w:val="20"/>
                <w:szCs w:val="20"/>
              </w:rPr>
              <w:t>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4B07C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B3349" w:rsidRPr="004B07C2">
              <w:rPr>
                <w:rFonts w:ascii="Verdana" w:hAnsi="Verdana"/>
                <w:sz w:val="20"/>
                <w:szCs w:val="20"/>
              </w:rPr>
              <w:t>K1_W01, InżK_W01</w:t>
            </w:r>
            <w:r w:rsidR="002B33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B3349" w:rsidRPr="004B07C2">
              <w:rPr>
                <w:rFonts w:ascii="Verdana" w:hAnsi="Verdana"/>
                <w:sz w:val="20"/>
                <w:szCs w:val="20"/>
              </w:rPr>
              <w:t>K1_W06</w:t>
            </w:r>
            <w:r w:rsidR="002B33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B3349" w:rsidRPr="004B07C2">
              <w:rPr>
                <w:rFonts w:ascii="Verdana" w:hAnsi="Verdana"/>
                <w:sz w:val="20"/>
                <w:szCs w:val="20"/>
              </w:rPr>
              <w:t>K1_W08</w:t>
            </w:r>
            <w:r w:rsidR="002B33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B3349" w:rsidRPr="004B07C2">
              <w:rPr>
                <w:rFonts w:ascii="Verdana" w:hAnsi="Verdana"/>
                <w:sz w:val="20"/>
                <w:szCs w:val="20"/>
              </w:rPr>
              <w:t>K1_U04</w:t>
            </w:r>
            <w:r w:rsidR="002B33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B3349" w:rsidRPr="004B07C2">
              <w:rPr>
                <w:rFonts w:ascii="Verdana" w:hAnsi="Verdana"/>
                <w:sz w:val="20"/>
                <w:szCs w:val="20"/>
              </w:rPr>
              <w:t>InżK_U01</w:t>
            </w:r>
          </w:p>
        </w:tc>
      </w:tr>
      <w:tr w:rsidR="008E7503" w:rsidRPr="00864E2D" w14:paraId="1FE83EE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D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FE83EDE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1FE83EDF" w14:textId="77777777" w:rsidR="008E7503" w:rsidRPr="00864E2D" w:rsidRDefault="008E7503" w:rsidP="00F70C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  <w:r w:rsidR="002B3349">
              <w:rPr>
                <w:rFonts w:ascii="Verdana" w:hAnsi="Verdana"/>
                <w:sz w:val="20"/>
                <w:szCs w:val="20"/>
              </w:rPr>
              <w:t xml:space="preserve"> na ocenę pozytywną</w:t>
            </w:r>
          </w:p>
        </w:tc>
      </w:tr>
      <w:tr w:rsidR="008E7503" w:rsidRPr="00864E2D" w14:paraId="1FE83EE3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E2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1FE83EE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3EE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E5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E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FE83EEF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3EE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E9" w14:textId="77777777" w:rsidR="008E7503" w:rsidRPr="00F70C2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FE83EEA" w14:textId="77777777" w:rsidR="008E7503" w:rsidRPr="00F70C2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F70C2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70C2C" w:rsidRPr="00F70C2C">
              <w:rPr>
                <w:rFonts w:ascii="Verdana" w:hAnsi="Verdana"/>
                <w:sz w:val="20"/>
                <w:szCs w:val="20"/>
              </w:rPr>
              <w:t>24</w:t>
            </w:r>
          </w:p>
          <w:p w14:paraId="1FE83EEB" w14:textId="77777777" w:rsidR="00662F58" w:rsidRPr="00F70C2C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- konsultacje:</w:t>
            </w:r>
            <w:r w:rsidR="00341CE6" w:rsidRPr="00F70C2C">
              <w:rPr>
                <w:rFonts w:ascii="Verdana" w:hAnsi="Verdana"/>
                <w:sz w:val="20"/>
                <w:szCs w:val="20"/>
              </w:rPr>
              <w:t>2</w:t>
            </w:r>
          </w:p>
          <w:p w14:paraId="1FE83EEC" w14:textId="77777777" w:rsidR="003166C6" w:rsidRPr="00F70C2C" w:rsidRDefault="003166C6" w:rsidP="00F70C2C">
            <w:pPr>
              <w:pStyle w:val="Tekstkomentarza"/>
              <w:spacing w:after="0"/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3EED" w14:textId="77777777" w:rsidR="008E7503" w:rsidRPr="00F70C2C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26</w:t>
            </w:r>
          </w:p>
          <w:p w14:paraId="1FE83EEE" w14:textId="77777777" w:rsidR="003166C6" w:rsidRPr="00F70C2C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FE83EF7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3EF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F1" w14:textId="77777777" w:rsidR="008E7503" w:rsidRPr="00F70C2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1FE83EF2" w14:textId="77777777" w:rsidR="008E7503" w:rsidRPr="00F70C2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70C2C" w:rsidRPr="00F70C2C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1FE83EF3" w14:textId="77777777" w:rsidR="008E7503" w:rsidRPr="00F70C2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70C2C" w:rsidRPr="00F70C2C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1FE83EF4" w14:textId="77777777" w:rsidR="008E7503" w:rsidRPr="00F70C2C" w:rsidRDefault="008E7503" w:rsidP="00F70C2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41CE6" w:rsidRPr="00F70C2C">
              <w:rPr>
                <w:rFonts w:ascii="Verdana" w:hAnsi="Verdana"/>
                <w:sz w:val="20"/>
                <w:szCs w:val="20"/>
              </w:rPr>
              <w:t>1</w:t>
            </w:r>
            <w:r w:rsidR="00F70C2C" w:rsidRPr="00F70C2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3EF5" w14:textId="77777777" w:rsidR="008E7503" w:rsidRPr="00F70C2C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24</w:t>
            </w:r>
          </w:p>
          <w:p w14:paraId="1FE83EF6" w14:textId="77777777" w:rsidR="003166C6" w:rsidRPr="00F70C2C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FE83EFB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3EF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F9" w14:textId="77777777" w:rsidR="008E7503" w:rsidRPr="00F70C2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3EFA" w14:textId="77777777" w:rsidR="008E7503" w:rsidRPr="00F70C2C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1FE83EFF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3EF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EFD" w14:textId="77777777" w:rsidR="008E7503" w:rsidRPr="00F70C2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3EFE" w14:textId="77777777" w:rsidR="008E7503" w:rsidRPr="00F70C2C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FE83F00" w14:textId="77777777" w:rsidR="000C36CD" w:rsidRDefault="000C36CD"/>
    <w:sectPr w:rsidR="007D2D65" w:rsidSect="00C43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7429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8798097">
    <w:abstractNumId w:val="4"/>
  </w:num>
  <w:num w:numId="3" w16cid:durableId="1979021647">
    <w:abstractNumId w:val="1"/>
  </w:num>
  <w:num w:numId="4" w16cid:durableId="655229021">
    <w:abstractNumId w:val="0"/>
  </w:num>
  <w:num w:numId="5" w16cid:durableId="1427849530">
    <w:abstractNumId w:val="5"/>
  </w:num>
  <w:num w:numId="6" w16cid:durableId="1107039278">
    <w:abstractNumId w:val="2"/>
  </w:num>
  <w:num w:numId="7" w16cid:durableId="513343521">
    <w:abstractNumId w:val="6"/>
  </w:num>
  <w:num w:numId="8" w16cid:durableId="10779023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A7D3C"/>
    <w:rsid w:val="000C36CD"/>
    <w:rsid w:val="000C5820"/>
    <w:rsid w:val="001455E5"/>
    <w:rsid w:val="001D10C7"/>
    <w:rsid w:val="00284486"/>
    <w:rsid w:val="002B3349"/>
    <w:rsid w:val="0031141A"/>
    <w:rsid w:val="003166C6"/>
    <w:rsid w:val="00325050"/>
    <w:rsid w:val="00341CE6"/>
    <w:rsid w:val="00342251"/>
    <w:rsid w:val="003C62E2"/>
    <w:rsid w:val="003D45D9"/>
    <w:rsid w:val="004053B5"/>
    <w:rsid w:val="004219A7"/>
    <w:rsid w:val="00450608"/>
    <w:rsid w:val="004556E6"/>
    <w:rsid w:val="004B07C2"/>
    <w:rsid w:val="004C18A5"/>
    <w:rsid w:val="004D2D37"/>
    <w:rsid w:val="00573771"/>
    <w:rsid w:val="005B78DB"/>
    <w:rsid w:val="006556AA"/>
    <w:rsid w:val="00662F58"/>
    <w:rsid w:val="006926DB"/>
    <w:rsid w:val="006A06B2"/>
    <w:rsid w:val="00747273"/>
    <w:rsid w:val="007837EA"/>
    <w:rsid w:val="007849C3"/>
    <w:rsid w:val="007901BD"/>
    <w:rsid w:val="007C5E5F"/>
    <w:rsid w:val="00852B1B"/>
    <w:rsid w:val="0086544F"/>
    <w:rsid w:val="008E7503"/>
    <w:rsid w:val="009151E2"/>
    <w:rsid w:val="009750A9"/>
    <w:rsid w:val="0099524F"/>
    <w:rsid w:val="009B323C"/>
    <w:rsid w:val="00A66E97"/>
    <w:rsid w:val="00AE332C"/>
    <w:rsid w:val="00B972A5"/>
    <w:rsid w:val="00BB1CBF"/>
    <w:rsid w:val="00C04E3A"/>
    <w:rsid w:val="00C22864"/>
    <w:rsid w:val="00C437AD"/>
    <w:rsid w:val="00C6323D"/>
    <w:rsid w:val="00D163D1"/>
    <w:rsid w:val="00D64DC7"/>
    <w:rsid w:val="00D7527E"/>
    <w:rsid w:val="00DB2C30"/>
    <w:rsid w:val="00DD5D5F"/>
    <w:rsid w:val="00DE3E4F"/>
    <w:rsid w:val="00E67FD8"/>
    <w:rsid w:val="00E81E0E"/>
    <w:rsid w:val="00EF7D7B"/>
    <w:rsid w:val="00F420C0"/>
    <w:rsid w:val="00F7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83E57"/>
  <w15:docId w15:val="{13E9F36E-0677-41C5-BE64-F6792E7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customStyle="1" w:styleId="Default">
    <w:name w:val="Default"/>
    <w:rsid w:val="004B07C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2019-04-24T14:53:00Z</dcterms:created>
  <dcterms:modified xsi:type="dcterms:W3CDTF">2024-11-29T17:23:00Z</dcterms:modified>
</cp:coreProperties>
</file>