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C61F1" w14:textId="77777777" w:rsidR="00F94A6D" w:rsidRPr="007E6132" w:rsidRDefault="00F94A6D" w:rsidP="00F94A6D">
      <w:pPr>
        <w:spacing w:after="0" w:line="240" w:lineRule="auto"/>
        <w:ind w:right="283" w:firstLine="6946"/>
        <w:rPr>
          <w:rFonts w:ascii="Verdana" w:hAnsi="Verdana"/>
          <w:sz w:val="16"/>
          <w:szCs w:val="16"/>
          <w:lang w:val="en-US"/>
        </w:rPr>
      </w:pPr>
      <w:r w:rsidRPr="004F7124">
        <w:rPr>
          <w:rFonts w:ascii="Verdana" w:eastAsia="Verdana" w:hAnsi="Verdana" w:cs="Verdana"/>
          <w:sz w:val="16"/>
          <w:szCs w:val="16"/>
          <w:lang w:val="en-GB" w:bidi="en-GB"/>
        </w:rPr>
        <w:t>Annex No. 5</w:t>
      </w:r>
    </w:p>
    <w:p w14:paraId="36C64939" w14:textId="77777777" w:rsidR="00F94A6D" w:rsidRPr="007E6132" w:rsidRDefault="00F94A6D" w:rsidP="00F94A6D">
      <w:pPr>
        <w:spacing w:after="0" w:line="240" w:lineRule="auto"/>
        <w:ind w:left="6946" w:right="283"/>
        <w:rPr>
          <w:rFonts w:ascii="Verdana" w:hAnsi="Verdana"/>
          <w:sz w:val="16"/>
          <w:szCs w:val="16"/>
          <w:lang w:val="en-US"/>
        </w:rPr>
      </w:pPr>
      <w:r w:rsidRPr="004F7124">
        <w:rPr>
          <w:rFonts w:ascii="Verdana" w:eastAsia="Verdana" w:hAnsi="Verdana" w:cs="Verdana"/>
          <w:sz w:val="16"/>
          <w:szCs w:val="16"/>
          <w:lang w:val="en-GB" w:bidi="en-GB"/>
        </w:rPr>
        <w:t xml:space="preserve">to </w:t>
      </w:r>
      <w:r w:rsidRPr="004F7124">
        <w:rPr>
          <w:rFonts w:ascii="Verdana" w:eastAsia="SimSun" w:hAnsi="Verdana" w:cs="Calibri"/>
          <w:kern w:val="3"/>
          <w:sz w:val="16"/>
          <w:szCs w:val="16"/>
          <w:lang w:val="en-GB" w:bidi="en-GB"/>
        </w:rPr>
        <w:t xml:space="preserve">Ordinance No. 21/2019 </w:t>
      </w:r>
    </w:p>
    <w:p w14:paraId="6FF3CE0B" w14:textId="77777777" w:rsidR="00F94A6D" w:rsidRPr="007E6132" w:rsidRDefault="00F94A6D" w:rsidP="00F94A6D">
      <w:pPr>
        <w:spacing w:after="0" w:line="240" w:lineRule="auto"/>
        <w:ind w:firstLine="6946"/>
        <w:rPr>
          <w:rFonts w:ascii="Verdana" w:hAnsi="Verdana"/>
          <w:sz w:val="20"/>
          <w:szCs w:val="20"/>
          <w:lang w:val="en-US"/>
        </w:rPr>
      </w:pPr>
    </w:p>
    <w:p w14:paraId="773480FE" w14:textId="77777777" w:rsidR="00F94A6D" w:rsidRPr="004F7124" w:rsidRDefault="00F94A6D" w:rsidP="00F94A6D">
      <w:pPr>
        <w:ind w:left="-426" w:firstLine="284"/>
        <w:jc w:val="center"/>
        <w:rPr>
          <w:rFonts w:ascii="Verdana" w:hAnsi="Verdana"/>
          <w:b/>
          <w:bCs/>
          <w:sz w:val="20"/>
          <w:lang w:val="en-GB"/>
        </w:rPr>
      </w:pPr>
      <w:r w:rsidRPr="004F7124">
        <w:rPr>
          <w:rFonts w:ascii="Verdana" w:eastAsia="Verdana" w:hAnsi="Verdana" w:cs="Verdana"/>
          <w:b/>
          <w:sz w:val="20"/>
          <w:lang w:val="en-GB" w:bidi="en-GB"/>
        </w:rPr>
        <w:t>COURSE/MODULE SYLLABUS FOR UNIVERSITY COURSES/PhD STUDIES</w:t>
      </w:r>
    </w:p>
    <w:p w14:paraId="34457A00" w14:textId="77777777" w:rsidR="00F94A6D" w:rsidRPr="004F7124"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4F7124" w14:paraId="455045C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86610DD"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EA1D756" w14:textId="77777777" w:rsidR="00F94A6D" w:rsidRPr="004F7124" w:rsidRDefault="00F94A6D" w:rsidP="005A6CA6">
            <w:pPr>
              <w:spacing w:after="120" w:line="240" w:lineRule="auto"/>
              <w:rPr>
                <w:rFonts w:ascii="Verdana" w:hAnsi="Verdana"/>
                <w:sz w:val="20"/>
                <w:szCs w:val="20"/>
                <w:lang w:val="en-GB"/>
              </w:rPr>
            </w:pPr>
            <w:r w:rsidRPr="004F7124">
              <w:rPr>
                <w:rFonts w:ascii="Verdana" w:eastAsia="Verdana" w:hAnsi="Verdana" w:cs="Verdana"/>
                <w:sz w:val="20"/>
                <w:szCs w:val="20"/>
                <w:lang w:val="en-GB" w:bidi="en-GB"/>
              </w:rPr>
              <w:t>Course/module name in Polish and English</w:t>
            </w:r>
          </w:p>
          <w:p w14:paraId="11CECB0C" w14:textId="77777777" w:rsidR="00F94A6D" w:rsidRPr="004F7124" w:rsidRDefault="00990C13" w:rsidP="00CA1444">
            <w:pPr>
              <w:spacing w:after="120" w:line="240" w:lineRule="auto"/>
              <w:rPr>
                <w:rFonts w:ascii="Verdana" w:hAnsi="Verdana"/>
                <w:sz w:val="20"/>
                <w:szCs w:val="20"/>
                <w:lang w:val="en-GB"/>
              </w:rPr>
            </w:pPr>
            <w:r w:rsidRPr="004F7124">
              <w:rPr>
                <w:rFonts w:ascii="Verdana" w:hAnsi="Verdana"/>
                <w:sz w:val="20"/>
                <w:szCs w:val="20"/>
                <w:lang w:val="en-GB"/>
              </w:rPr>
              <w:t>Methods in mineralogy, petrology and geochemistry</w:t>
            </w:r>
            <w:r w:rsidR="00E440D4" w:rsidRPr="004F7124">
              <w:rPr>
                <w:rFonts w:ascii="Verdana" w:hAnsi="Verdana"/>
                <w:sz w:val="20"/>
                <w:szCs w:val="20"/>
                <w:lang w:val="en-GB"/>
              </w:rPr>
              <w:t>/</w:t>
            </w:r>
            <w:r w:rsidRPr="004F7124">
              <w:rPr>
                <w:rFonts w:ascii="Verdana" w:hAnsi="Verdana"/>
                <w:sz w:val="20"/>
                <w:szCs w:val="20"/>
              </w:rPr>
              <w:t>Metody badań w mineralogii, petrologii i geochemii</w:t>
            </w:r>
          </w:p>
        </w:tc>
      </w:tr>
      <w:tr w:rsidR="00F94A6D" w:rsidRPr="004F7124" w14:paraId="3E4DF2B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392BD63"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F7858BB" w14:textId="77777777"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Discipline</w:t>
            </w:r>
          </w:p>
          <w:p w14:paraId="66F0C8A3" w14:textId="77777777" w:rsidR="00F94A6D" w:rsidRPr="004F7124" w:rsidRDefault="008B30F8" w:rsidP="00D65D15">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Earth and Environmental Science</w:t>
            </w:r>
          </w:p>
        </w:tc>
      </w:tr>
      <w:tr w:rsidR="00F94A6D" w:rsidRPr="004F7124" w14:paraId="56AC543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F65976C"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76ED983" w14:textId="77777777"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Language of instruction</w:t>
            </w:r>
          </w:p>
          <w:p w14:paraId="429B30CF" w14:textId="77777777" w:rsidR="00F94A6D" w:rsidRPr="004F7124" w:rsidRDefault="00906AD6" w:rsidP="005A6CA6">
            <w:pPr>
              <w:spacing w:after="120" w:line="240" w:lineRule="auto"/>
              <w:rPr>
                <w:rFonts w:ascii="Verdana" w:hAnsi="Verdana"/>
                <w:sz w:val="20"/>
                <w:szCs w:val="20"/>
              </w:rPr>
            </w:pPr>
            <w:r w:rsidRPr="004F7124">
              <w:rPr>
                <w:rFonts w:ascii="Verdana" w:hAnsi="Verdana"/>
                <w:sz w:val="20"/>
                <w:szCs w:val="20"/>
              </w:rPr>
              <w:t>English</w:t>
            </w:r>
          </w:p>
        </w:tc>
      </w:tr>
      <w:tr w:rsidR="00F94A6D" w:rsidRPr="007E6132" w14:paraId="5667E865"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2C275B62"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CE9882E" w14:textId="77777777"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Teaching unit</w:t>
            </w:r>
          </w:p>
          <w:p w14:paraId="261A34CA" w14:textId="77777777" w:rsidR="00F94A6D" w:rsidRPr="007E6132" w:rsidRDefault="008B30F8" w:rsidP="005A6CA6">
            <w:pPr>
              <w:spacing w:after="120" w:line="240" w:lineRule="auto"/>
              <w:rPr>
                <w:rFonts w:ascii="Verdana" w:hAnsi="Verdana"/>
                <w:sz w:val="20"/>
                <w:szCs w:val="20"/>
                <w:lang w:val="en-US"/>
              </w:rPr>
            </w:pPr>
            <w:r w:rsidRPr="007E6132">
              <w:rPr>
                <w:rFonts w:ascii="Verdana" w:hAnsi="Verdana"/>
                <w:sz w:val="20"/>
                <w:szCs w:val="20"/>
                <w:lang w:val="en-US"/>
              </w:rPr>
              <w:t xml:space="preserve">Faculty of Earth Science </w:t>
            </w:r>
            <w:r w:rsidR="00D65D15" w:rsidRPr="007E6132">
              <w:rPr>
                <w:rFonts w:ascii="Verdana" w:hAnsi="Verdana"/>
                <w:sz w:val="20"/>
                <w:szCs w:val="20"/>
                <w:lang w:val="en-US"/>
              </w:rPr>
              <w:t xml:space="preserve">and Environmental Management, </w:t>
            </w:r>
            <w:r w:rsidR="00D65D15" w:rsidRPr="004F7124">
              <w:rPr>
                <w:rFonts w:ascii="Verdana" w:hAnsi="Verdana"/>
                <w:sz w:val="20"/>
                <w:szCs w:val="20"/>
                <w:lang w:val="en-US"/>
              </w:rPr>
              <w:t>Institute of Geological Sciences</w:t>
            </w:r>
            <w:r w:rsidR="00E440D4" w:rsidRPr="004F7124">
              <w:rPr>
                <w:rFonts w:ascii="Verdana" w:hAnsi="Verdana"/>
                <w:sz w:val="20"/>
                <w:szCs w:val="20"/>
                <w:lang w:val="en-US"/>
              </w:rPr>
              <w:t xml:space="preserve">, </w:t>
            </w:r>
            <w:r w:rsidR="00AD40B9" w:rsidRPr="004F7124">
              <w:rPr>
                <w:rFonts w:ascii="Verdana" w:hAnsi="Verdana"/>
                <w:sz w:val="20"/>
                <w:szCs w:val="20"/>
                <w:lang w:val="en-GB"/>
              </w:rPr>
              <w:t>Department of Experimental Petrology, Department of Mineralogy and Petrology</w:t>
            </w:r>
          </w:p>
        </w:tc>
      </w:tr>
      <w:tr w:rsidR="00F94A6D" w:rsidRPr="004F7124" w14:paraId="1B40910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B4B61AD" w14:textId="77777777" w:rsidR="00F94A6D" w:rsidRPr="007E613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45EF14C5" w14:textId="77777777"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Course/module code</w:t>
            </w:r>
          </w:p>
          <w:p w14:paraId="7FFCAB32" w14:textId="77777777" w:rsidR="00F94A6D" w:rsidRPr="004F7124" w:rsidRDefault="008B30F8" w:rsidP="005A6CA6">
            <w:pPr>
              <w:spacing w:after="120" w:line="240" w:lineRule="auto"/>
              <w:rPr>
                <w:rFonts w:ascii="Verdana" w:hAnsi="Verdana"/>
                <w:sz w:val="20"/>
                <w:szCs w:val="20"/>
              </w:rPr>
            </w:pPr>
            <w:r w:rsidRPr="004F7124">
              <w:rPr>
                <w:rFonts w:ascii="Verdana" w:hAnsi="Verdana"/>
                <w:sz w:val="20"/>
                <w:szCs w:val="20"/>
              </w:rPr>
              <w:t>USOS</w:t>
            </w:r>
          </w:p>
        </w:tc>
      </w:tr>
      <w:tr w:rsidR="00F94A6D" w:rsidRPr="004F7124" w14:paraId="4B136AF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707A650"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B840177" w14:textId="77777777" w:rsidR="00F94A6D" w:rsidRPr="004F7124" w:rsidRDefault="00F94A6D" w:rsidP="005A6CA6">
            <w:pPr>
              <w:spacing w:after="120" w:line="240" w:lineRule="auto"/>
              <w:rPr>
                <w:rFonts w:ascii="Verdana" w:hAnsi="Verdana"/>
                <w:i/>
                <w:sz w:val="20"/>
                <w:szCs w:val="20"/>
                <w:lang w:val="en-GB"/>
              </w:rPr>
            </w:pPr>
            <w:r w:rsidRPr="004F7124">
              <w:rPr>
                <w:rFonts w:ascii="Verdana" w:eastAsia="Verdana" w:hAnsi="Verdana" w:cs="Verdana"/>
                <w:sz w:val="20"/>
                <w:szCs w:val="20"/>
                <w:lang w:val="en-GB" w:bidi="en-GB"/>
              </w:rPr>
              <w:t xml:space="preserve">Type of course/module </w:t>
            </w:r>
            <w:r w:rsidRPr="004F7124">
              <w:rPr>
                <w:rFonts w:ascii="Verdana" w:eastAsia="Verdana" w:hAnsi="Verdana" w:cs="Verdana"/>
                <w:i/>
                <w:sz w:val="20"/>
                <w:szCs w:val="20"/>
                <w:lang w:val="en-GB" w:bidi="en-GB"/>
              </w:rPr>
              <w:t>(mandatory or optional)</w:t>
            </w:r>
          </w:p>
          <w:p w14:paraId="3238E0C3" w14:textId="77777777" w:rsidR="00F94A6D" w:rsidRPr="004F7124" w:rsidRDefault="00990C13" w:rsidP="005A6CA6">
            <w:pPr>
              <w:spacing w:after="120" w:line="240" w:lineRule="auto"/>
              <w:rPr>
                <w:rFonts w:ascii="Verdana" w:hAnsi="Verdana"/>
                <w:sz w:val="20"/>
                <w:szCs w:val="20"/>
                <w:lang w:val="en-GB"/>
              </w:rPr>
            </w:pPr>
            <w:r w:rsidRPr="004F7124">
              <w:rPr>
                <w:rFonts w:ascii="Verdana" w:hAnsi="Verdana"/>
                <w:sz w:val="20"/>
                <w:szCs w:val="20"/>
                <w:lang w:val="en-GB"/>
              </w:rPr>
              <w:t>Mandatory</w:t>
            </w:r>
          </w:p>
        </w:tc>
      </w:tr>
      <w:tr w:rsidR="00F94A6D" w:rsidRPr="004F7124" w14:paraId="106249C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2FB3C34"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4172C1" w14:textId="77777777" w:rsidR="00F94A6D" w:rsidRPr="004F7124" w:rsidRDefault="00F94A6D" w:rsidP="005A6CA6">
            <w:pPr>
              <w:spacing w:after="120" w:line="240" w:lineRule="auto"/>
              <w:rPr>
                <w:rFonts w:ascii="Verdana" w:hAnsi="Verdana"/>
                <w:sz w:val="20"/>
                <w:szCs w:val="20"/>
                <w:lang w:val="en-GB"/>
              </w:rPr>
            </w:pPr>
            <w:r w:rsidRPr="004F7124">
              <w:rPr>
                <w:rFonts w:ascii="Verdana" w:eastAsia="Verdana" w:hAnsi="Verdana" w:cs="Verdana"/>
                <w:sz w:val="20"/>
                <w:szCs w:val="20"/>
                <w:lang w:val="en-GB" w:bidi="en-GB"/>
              </w:rPr>
              <w:t>Field of studies (major, if applicable)</w:t>
            </w:r>
          </w:p>
          <w:p w14:paraId="58DC241D" w14:textId="77777777" w:rsidR="00F94A6D" w:rsidRPr="004F7124" w:rsidRDefault="00D65D15" w:rsidP="005A6CA6">
            <w:pPr>
              <w:spacing w:after="120" w:line="240" w:lineRule="auto"/>
              <w:rPr>
                <w:rFonts w:ascii="Verdana" w:hAnsi="Verdana"/>
                <w:sz w:val="20"/>
                <w:szCs w:val="20"/>
                <w:lang w:val="en-GB"/>
              </w:rPr>
            </w:pPr>
            <w:r w:rsidRPr="004F7124">
              <w:rPr>
                <w:rFonts w:ascii="Verdana" w:hAnsi="Verdana"/>
                <w:sz w:val="20"/>
                <w:szCs w:val="20"/>
                <w:lang w:val="en-US"/>
              </w:rPr>
              <w:t xml:space="preserve">Geology </w:t>
            </w:r>
            <w:r w:rsidRPr="004F7124">
              <w:rPr>
                <w:rFonts w:ascii="Verdana" w:hAnsi="Verdana"/>
                <w:bCs/>
                <w:sz w:val="20"/>
                <w:szCs w:val="20"/>
              </w:rPr>
              <w:t>(spec. Applied Geoscience)</w:t>
            </w:r>
          </w:p>
        </w:tc>
      </w:tr>
      <w:tr w:rsidR="00F94A6D" w:rsidRPr="004F7124" w14:paraId="31263EA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5B3FCBB"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4F34B55" w14:textId="77777777" w:rsidR="00F94A6D" w:rsidRPr="004F7124" w:rsidRDefault="00F94A6D" w:rsidP="005A6CA6">
            <w:pPr>
              <w:spacing w:after="120" w:line="240" w:lineRule="auto"/>
              <w:jc w:val="both"/>
              <w:rPr>
                <w:rFonts w:ascii="Verdana" w:hAnsi="Verdana"/>
                <w:i/>
                <w:sz w:val="20"/>
                <w:szCs w:val="20"/>
                <w:lang w:val="en-GB"/>
              </w:rPr>
            </w:pPr>
            <w:r w:rsidRPr="004F7124">
              <w:rPr>
                <w:rFonts w:ascii="Verdana" w:eastAsia="Verdana" w:hAnsi="Verdana" w:cs="Verdana"/>
                <w:sz w:val="20"/>
                <w:szCs w:val="20"/>
                <w:lang w:val="en-GB" w:bidi="en-GB"/>
              </w:rPr>
              <w:t xml:space="preserve">Level of higher education </w:t>
            </w:r>
            <w:r w:rsidRPr="004F7124">
              <w:rPr>
                <w:rFonts w:ascii="Verdana" w:eastAsia="Verdana" w:hAnsi="Verdana" w:cs="Verdana"/>
                <w:i/>
                <w:sz w:val="20"/>
                <w:szCs w:val="20"/>
                <w:lang w:val="en-GB" w:bidi="en-GB"/>
              </w:rPr>
              <w:t>(undergraduate (I cycle), Master’s (II cycle), 5 year uniform Master’s studies)</w:t>
            </w:r>
          </w:p>
          <w:p w14:paraId="049DB49B" w14:textId="77777777" w:rsidR="00F94A6D" w:rsidRPr="004F7124" w:rsidRDefault="00D65D15" w:rsidP="00990C13">
            <w:pPr>
              <w:spacing w:after="120" w:line="240" w:lineRule="auto"/>
              <w:jc w:val="both"/>
              <w:rPr>
                <w:rFonts w:ascii="Verdana" w:hAnsi="Verdana"/>
                <w:sz w:val="20"/>
                <w:szCs w:val="20"/>
                <w:lang w:val="en-GB"/>
              </w:rPr>
            </w:pPr>
            <w:r w:rsidRPr="004F7124">
              <w:rPr>
                <w:rFonts w:ascii="Verdana" w:eastAsia="Verdana" w:hAnsi="Verdana" w:cs="Verdana"/>
                <w:sz w:val="20"/>
                <w:szCs w:val="20"/>
                <w:lang w:val="en-GB" w:bidi="en-GB"/>
              </w:rPr>
              <w:t>Master’s (</w:t>
            </w:r>
            <w:r w:rsidR="00990C13" w:rsidRPr="004F7124">
              <w:rPr>
                <w:rFonts w:ascii="Verdana" w:eastAsia="Verdana" w:hAnsi="Verdana" w:cs="Verdana"/>
                <w:sz w:val="20"/>
                <w:szCs w:val="20"/>
                <w:lang w:val="en-GB" w:bidi="en-GB"/>
              </w:rPr>
              <w:t>I</w:t>
            </w:r>
            <w:r w:rsidRPr="004F7124">
              <w:rPr>
                <w:rFonts w:ascii="Verdana" w:eastAsia="Verdana" w:hAnsi="Verdana" w:cs="Verdana"/>
                <w:sz w:val="20"/>
                <w:szCs w:val="20"/>
                <w:lang w:val="en-GB" w:bidi="en-GB"/>
              </w:rPr>
              <w:t>I cycle)</w:t>
            </w:r>
          </w:p>
        </w:tc>
      </w:tr>
      <w:tr w:rsidR="00F94A6D" w:rsidRPr="004F7124" w14:paraId="06EE6BB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33F5EAC"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11FAE92" w14:textId="77777777" w:rsidR="00F94A6D" w:rsidRPr="004F7124" w:rsidRDefault="00F94A6D" w:rsidP="005A6CA6">
            <w:pPr>
              <w:spacing w:after="120" w:line="240" w:lineRule="auto"/>
              <w:jc w:val="both"/>
              <w:rPr>
                <w:rFonts w:ascii="Verdana" w:hAnsi="Verdana"/>
                <w:sz w:val="20"/>
                <w:szCs w:val="20"/>
                <w:lang w:val="en-GB"/>
              </w:rPr>
            </w:pPr>
            <w:r w:rsidRPr="004F7124">
              <w:rPr>
                <w:rFonts w:ascii="Verdana" w:eastAsia="Verdana" w:hAnsi="Verdana" w:cs="Verdana"/>
                <w:sz w:val="20"/>
                <w:szCs w:val="20"/>
                <w:lang w:val="en-GB" w:bidi="en-GB"/>
              </w:rPr>
              <w:t xml:space="preserve">Year of studies </w:t>
            </w:r>
            <w:r w:rsidRPr="004F7124">
              <w:rPr>
                <w:rFonts w:ascii="Verdana" w:eastAsia="Verdana" w:hAnsi="Verdana" w:cs="Verdana"/>
                <w:i/>
                <w:sz w:val="20"/>
                <w:szCs w:val="20"/>
                <w:lang w:val="en-GB" w:bidi="en-GB"/>
              </w:rPr>
              <w:t>(if applicable</w:t>
            </w:r>
            <w:r w:rsidRPr="004F7124">
              <w:rPr>
                <w:rFonts w:ascii="Verdana" w:eastAsia="Verdana" w:hAnsi="Verdana" w:cs="Verdana"/>
                <w:sz w:val="20"/>
                <w:szCs w:val="20"/>
                <w:lang w:val="en-GB" w:bidi="en-GB"/>
              </w:rPr>
              <w:t>)</w:t>
            </w:r>
          </w:p>
          <w:p w14:paraId="4778F8D2" w14:textId="77777777" w:rsidR="00F94A6D" w:rsidRPr="004F7124" w:rsidRDefault="00E440D4" w:rsidP="005A6CA6">
            <w:pPr>
              <w:spacing w:after="120" w:line="240" w:lineRule="auto"/>
              <w:jc w:val="both"/>
              <w:rPr>
                <w:rFonts w:ascii="Verdana" w:hAnsi="Verdana"/>
                <w:sz w:val="20"/>
                <w:szCs w:val="20"/>
                <w:lang w:val="en-GB"/>
              </w:rPr>
            </w:pPr>
            <w:r w:rsidRPr="004F7124">
              <w:rPr>
                <w:rFonts w:ascii="Verdana" w:hAnsi="Verdana"/>
                <w:sz w:val="20"/>
                <w:szCs w:val="20"/>
                <w:lang w:val="en-GB"/>
              </w:rPr>
              <w:t>I</w:t>
            </w:r>
          </w:p>
        </w:tc>
      </w:tr>
      <w:tr w:rsidR="00F94A6D" w:rsidRPr="004F7124" w14:paraId="2D7DE56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3A6A2F3"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AC5ED7D" w14:textId="77777777" w:rsidR="00F94A6D" w:rsidRPr="004F7124" w:rsidRDefault="00F94A6D" w:rsidP="005A6CA6">
            <w:pPr>
              <w:spacing w:after="120" w:line="240" w:lineRule="auto"/>
              <w:jc w:val="both"/>
              <w:rPr>
                <w:rFonts w:ascii="Verdana" w:hAnsi="Verdana"/>
                <w:i/>
                <w:sz w:val="20"/>
                <w:szCs w:val="20"/>
              </w:rPr>
            </w:pPr>
            <w:r w:rsidRPr="004F7124">
              <w:rPr>
                <w:rFonts w:ascii="Verdana" w:eastAsia="Verdana" w:hAnsi="Verdana" w:cs="Verdana"/>
                <w:sz w:val="20"/>
                <w:szCs w:val="20"/>
                <w:lang w:val="en-GB" w:bidi="en-GB"/>
              </w:rPr>
              <w:t xml:space="preserve">Semester </w:t>
            </w:r>
            <w:r w:rsidRPr="004F7124">
              <w:rPr>
                <w:rFonts w:ascii="Verdana" w:eastAsia="Verdana" w:hAnsi="Verdana" w:cs="Verdana"/>
                <w:i/>
                <w:sz w:val="20"/>
                <w:szCs w:val="20"/>
                <w:lang w:val="en-GB" w:bidi="en-GB"/>
              </w:rPr>
              <w:t>(winter or summer)</w:t>
            </w:r>
          </w:p>
          <w:p w14:paraId="0634AA82" w14:textId="77777777" w:rsidR="00F94A6D" w:rsidRPr="004F7124" w:rsidRDefault="00990C13" w:rsidP="005A6CA6">
            <w:pPr>
              <w:spacing w:after="120" w:line="240" w:lineRule="auto"/>
              <w:jc w:val="both"/>
              <w:rPr>
                <w:rFonts w:ascii="Verdana" w:hAnsi="Verdana"/>
                <w:sz w:val="20"/>
                <w:szCs w:val="20"/>
              </w:rPr>
            </w:pPr>
            <w:r w:rsidRPr="004F7124">
              <w:rPr>
                <w:rFonts w:ascii="Verdana" w:hAnsi="Verdana"/>
                <w:sz w:val="20"/>
                <w:szCs w:val="20"/>
              </w:rPr>
              <w:t>winter</w:t>
            </w:r>
          </w:p>
        </w:tc>
      </w:tr>
      <w:tr w:rsidR="00F94A6D" w:rsidRPr="007E6132" w14:paraId="4F2EC24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1D5EE97"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72EF8B7" w14:textId="77777777"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Form of classes and number of hours</w:t>
            </w:r>
          </w:p>
          <w:p w14:paraId="00084081" w14:textId="77777777" w:rsidR="00D65D15" w:rsidRPr="007E6132" w:rsidRDefault="00D65D15" w:rsidP="00D65D15">
            <w:pPr>
              <w:spacing w:after="120" w:line="240" w:lineRule="auto"/>
              <w:rPr>
                <w:rStyle w:val="shorttext"/>
                <w:rFonts w:ascii="Verdana" w:hAnsi="Verdana"/>
                <w:sz w:val="20"/>
                <w:szCs w:val="20"/>
                <w:lang w:val="en-US"/>
              </w:rPr>
            </w:pPr>
            <w:r w:rsidRPr="007E6132">
              <w:rPr>
                <w:rStyle w:val="shorttext"/>
                <w:rFonts w:ascii="Verdana" w:hAnsi="Verdana"/>
                <w:sz w:val="20"/>
                <w:szCs w:val="20"/>
                <w:lang w:val="en-US"/>
              </w:rPr>
              <w:t xml:space="preserve">Lectures: </w:t>
            </w:r>
            <w:r w:rsidR="00E440D4" w:rsidRPr="007E6132">
              <w:rPr>
                <w:rStyle w:val="shorttext"/>
                <w:rFonts w:ascii="Verdana" w:hAnsi="Verdana"/>
                <w:sz w:val="20"/>
                <w:szCs w:val="20"/>
                <w:lang w:val="en-US"/>
              </w:rPr>
              <w:t>14</w:t>
            </w:r>
          </w:p>
          <w:p w14:paraId="579F34EE" w14:textId="77777777" w:rsidR="00AD40B9" w:rsidRPr="007E6132" w:rsidRDefault="003E69EE" w:rsidP="00D65D15">
            <w:pPr>
              <w:spacing w:after="120" w:line="240" w:lineRule="auto"/>
              <w:rPr>
                <w:rStyle w:val="shorttext"/>
                <w:rFonts w:ascii="Verdana" w:hAnsi="Verdana"/>
                <w:sz w:val="20"/>
                <w:szCs w:val="20"/>
                <w:lang w:val="en-US"/>
              </w:rPr>
            </w:pPr>
            <w:r w:rsidRPr="007E6132">
              <w:rPr>
                <w:rStyle w:val="shorttext"/>
                <w:rFonts w:ascii="Verdana" w:hAnsi="Verdana"/>
                <w:sz w:val="20"/>
                <w:szCs w:val="20"/>
                <w:lang w:val="en-US"/>
              </w:rPr>
              <w:t>Classes:</w:t>
            </w:r>
            <w:r w:rsidR="00E440D4" w:rsidRPr="007E6132">
              <w:rPr>
                <w:rStyle w:val="shorttext"/>
                <w:rFonts w:ascii="Verdana" w:hAnsi="Verdana"/>
                <w:sz w:val="20"/>
                <w:szCs w:val="20"/>
                <w:lang w:val="en-US"/>
              </w:rPr>
              <w:t xml:space="preserve"> </w:t>
            </w:r>
            <w:r w:rsidR="00990C13" w:rsidRPr="007E6132">
              <w:rPr>
                <w:rStyle w:val="shorttext"/>
                <w:rFonts w:ascii="Verdana" w:hAnsi="Verdana"/>
                <w:sz w:val="20"/>
                <w:szCs w:val="20"/>
                <w:lang w:val="en-US"/>
              </w:rPr>
              <w:t>2</w:t>
            </w:r>
            <w:r w:rsidR="00AD40B9" w:rsidRPr="007E6132">
              <w:rPr>
                <w:rStyle w:val="shorttext"/>
                <w:rFonts w:ascii="Verdana" w:hAnsi="Verdana"/>
                <w:sz w:val="20"/>
                <w:szCs w:val="20"/>
                <w:lang w:val="en-US"/>
              </w:rPr>
              <w:t>4</w:t>
            </w:r>
          </w:p>
          <w:p w14:paraId="11BE84C7" w14:textId="77777777" w:rsidR="003E69EE" w:rsidRPr="007E6132" w:rsidRDefault="003E69EE" w:rsidP="00D65D15">
            <w:pPr>
              <w:spacing w:after="120" w:line="240" w:lineRule="auto"/>
              <w:rPr>
                <w:rStyle w:val="shorttext"/>
                <w:rFonts w:ascii="Verdana" w:hAnsi="Verdana"/>
                <w:sz w:val="20"/>
                <w:szCs w:val="20"/>
                <w:lang w:val="en-US"/>
              </w:rPr>
            </w:pPr>
            <w:r w:rsidRPr="007E6132">
              <w:rPr>
                <w:rStyle w:val="shorttext"/>
                <w:rFonts w:ascii="Verdana" w:hAnsi="Verdana"/>
                <w:sz w:val="20"/>
                <w:szCs w:val="20"/>
                <w:lang w:val="en-US"/>
              </w:rPr>
              <w:t>Field classes:</w:t>
            </w:r>
            <w:r w:rsidR="00AD40B9" w:rsidRPr="007E6132">
              <w:rPr>
                <w:rStyle w:val="shorttext"/>
                <w:rFonts w:ascii="Verdana" w:hAnsi="Verdana"/>
                <w:sz w:val="20"/>
                <w:szCs w:val="20"/>
                <w:lang w:val="en-US"/>
              </w:rPr>
              <w:t xml:space="preserve"> 6</w:t>
            </w:r>
          </w:p>
          <w:p w14:paraId="54F88023" w14:textId="77777777"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Teaching methods</w:t>
            </w:r>
          </w:p>
          <w:p w14:paraId="5C58A13F" w14:textId="77777777" w:rsidR="003E69EE" w:rsidRPr="007E6132" w:rsidRDefault="003E69EE" w:rsidP="00AD40B9">
            <w:pPr>
              <w:spacing w:after="120" w:line="240" w:lineRule="auto"/>
              <w:rPr>
                <w:rFonts w:ascii="Verdana" w:hAnsi="Verdana"/>
                <w:color w:val="FF0000"/>
                <w:sz w:val="20"/>
                <w:szCs w:val="20"/>
                <w:lang w:val="en-US"/>
              </w:rPr>
            </w:pPr>
            <w:r w:rsidRPr="007E6132">
              <w:rPr>
                <w:rFonts w:ascii="Verdana" w:hAnsi="Verdana"/>
                <w:sz w:val="20"/>
                <w:szCs w:val="20"/>
                <w:lang w:val="en-US"/>
              </w:rPr>
              <w:t xml:space="preserve">Multimedia lecture, practical exercises, </w:t>
            </w:r>
            <w:r w:rsidR="00346895" w:rsidRPr="007E6132">
              <w:rPr>
                <w:rFonts w:ascii="Verdana" w:hAnsi="Verdana"/>
                <w:sz w:val="20"/>
                <w:szCs w:val="20"/>
                <w:lang w:val="en-US"/>
              </w:rPr>
              <w:t>indi</w:t>
            </w:r>
            <w:r w:rsidR="00906AD6" w:rsidRPr="007E6132">
              <w:rPr>
                <w:rFonts w:ascii="Verdana" w:hAnsi="Verdana"/>
                <w:sz w:val="20"/>
                <w:szCs w:val="20"/>
                <w:lang w:val="en-US"/>
              </w:rPr>
              <w:t xml:space="preserve">vidual work, </w:t>
            </w:r>
            <w:r w:rsidRPr="007E6132">
              <w:rPr>
                <w:rFonts w:ascii="Verdana" w:hAnsi="Verdana"/>
                <w:sz w:val="20"/>
                <w:szCs w:val="20"/>
                <w:lang w:val="en-US"/>
              </w:rPr>
              <w:t>grou</w:t>
            </w:r>
            <w:r w:rsidR="00CC532D" w:rsidRPr="007E6132">
              <w:rPr>
                <w:rFonts w:ascii="Verdana" w:hAnsi="Verdana"/>
                <w:sz w:val="20"/>
                <w:szCs w:val="20"/>
                <w:lang w:val="en-US"/>
              </w:rPr>
              <w:t>p</w:t>
            </w:r>
            <w:r w:rsidR="00906AD6" w:rsidRPr="007E6132">
              <w:rPr>
                <w:rFonts w:ascii="Verdana" w:hAnsi="Verdana"/>
                <w:sz w:val="20"/>
                <w:szCs w:val="20"/>
                <w:lang w:val="en-US"/>
              </w:rPr>
              <w:t xml:space="preserve"> work</w:t>
            </w:r>
            <w:r w:rsidR="00CC532D" w:rsidRPr="007E6132">
              <w:rPr>
                <w:rFonts w:ascii="Verdana" w:hAnsi="Verdana"/>
                <w:sz w:val="20"/>
                <w:szCs w:val="20"/>
                <w:lang w:val="en-US"/>
              </w:rPr>
              <w:t xml:space="preserve">, preparation of </w:t>
            </w:r>
            <w:r w:rsidR="00F042A5" w:rsidRPr="007E6132">
              <w:rPr>
                <w:rFonts w:ascii="Verdana" w:hAnsi="Verdana"/>
                <w:sz w:val="20"/>
                <w:szCs w:val="20"/>
                <w:lang w:val="en-US"/>
              </w:rPr>
              <w:t>reports</w:t>
            </w:r>
          </w:p>
        </w:tc>
      </w:tr>
      <w:tr w:rsidR="00F94A6D" w:rsidRPr="004F7124" w14:paraId="4C62DE3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FDF25AF" w14:textId="77777777" w:rsidR="00F94A6D" w:rsidRPr="007E613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EB57DE5" w14:textId="77777777" w:rsidR="00F94A6D" w:rsidRPr="004F7124" w:rsidRDefault="00F94A6D" w:rsidP="005A6CA6">
            <w:pPr>
              <w:spacing w:after="120" w:line="240" w:lineRule="auto"/>
              <w:rPr>
                <w:rFonts w:ascii="Verdana" w:hAnsi="Verdana"/>
                <w:sz w:val="20"/>
                <w:szCs w:val="20"/>
                <w:lang w:val="en-GB"/>
              </w:rPr>
            </w:pPr>
            <w:r w:rsidRPr="004F7124">
              <w:rPr>
                <w:rFonts w:ascii="Verdana" w:eastAsia="Verdana" w:hAnsi="Verdana" w:cs="Verdana"/>
                <w:sz w:val="20"/>
                <w:szCs w:val="20"/>
                <w:lang w:val="en-GB" w:bidi="en-GB"/>
              </w:rPr>
              <w:t>Name, title/degree of the teacher/instructor</w:t>
            </w:r>
          </w:p>
          <w:p w14:paraId="53AB936E" w14:textId="77777777" w:rsidR="00F94A6D" w:rsidRPr="004F7124" w:rsidRDefault="003E69EE" w:rsidP="005A6CA6">
            <w:pPr>
              <w:spacing w:after="120" w:line="240" w:lineRule="auto"/>
              <w:rPr>
                <w:rFonts w:ascii="Verdana" w:hAnsi="Verdana"/>
                <w:sz w:val="20"/>
                <w:szCs w:val="20"/>
                <w:lang w:val="en-GB"/>
              </w:rPr>
            </w:pPr>
            <w:r w:rsidRPr="004F7124">
              <w:rPr>
                <w:rFonts w:ascii="Verdana" w:hAnsi="Verdana"/>
                <w:sz w:val="20"/>
                <w:szCs w:val="20"/>
                <w:lang w:val="en-GB"/>
              </w:rPr>
              <w:t>Coordinator:</w:t>
            </w:r>
            <w:r w:rsidR="0042495C" w:rsidRPr="004F7124">
              <w:rPr>
                <w:rFonts w:ascii="Verdana" w:hAnsi="Verdana"/>
                <w:sz w:val="20"/>
                <w:szCs w:val="20"/>
                <w:lang w:val="en-GB"/>
              </w:rPr>
              <w:t xml:space="preserve"> D</w:t>
            </w:r>
            <w:r w:rsidR="00E440D4" w:rsidRPr="004F7124">
              <w:rPr>
                <w:rFonts w:ascii="Verdana" w:hAnsi="Verdana"/>
                <w:sz w:val="20"/>
                <w:szCs w:val="20"/>
                <w:lang w:val="en-GB"/>
              </w:rPr>
              <w:t xml:space="preserve">r </w:t>
            </w:r>
            <w:r w:rsidR="00AD40B9" w:rsidRPr="004F7124">
              <w:rPr>
                <w:rFonts w:ascii="Verdana" w:hAnsi="Verdana"/>
                <w:sz w:val="20"/>
                <w:szCs w:val="20"/>
                <w:lang w:val="en-GB"/>
              </w:rPr>
              <w:t>Wojciech Bartz</w:t>
            </w:r>
          </w:p>
          <w:p w14:paraId="7843C99C" w14:textId="26463376" w:rsidR="003E69EE" w:rsidRPr="007E6132" w:rsidRDefault="003E69EE" w:rsidP="005A6CA6">
            <w:pPr>
              <w:spacing w:after="120" w:line="240" w:lineRule="auto"/>
              <w:rPr>
                <w:rFonts w:ascii="Verdana" w:hAnsi="Verdana"/>
                <w:sz w:val="20"/>
                <w:szCs w:val="20"/>
              </w:rPr>
            </w:pPr>
            <w:r w:rsidRPr="004F7124">
              <w:rPr>
                <w:rFonts w:ascii="Verdana" w:hAnsi="Verdana"/>
                <w:sz w:val="20"/>
                <w:szCs w:val="20"/>
                <w:lang w:val="en-GB"/>
              </w:rPr>
              <w:t>Lecturer:</w:t>
            </w:r>
            <w:r w:rsidR="00990C13" w:rsidRPr="004F7124">
              <w:rPr>
                <w:rFonts w:ascii="Verdana" w:hAnsi="Verdana"/>
                <w:sz w:val="20"/>
                <w:szCs w:val="20"/>
                <w:lang w:val="en-GB"/>
              </w:rPr>
              <w:t xml:space="preserve"> </w:t>
            </w:r>
            <w:r w:rsidR="0042495C" w:rsidRPr="004F7124">
              <w:rPr>
                <w:rFonts w:ascii="Verdana" w:hAnsi="Verdana"/>
                <w:sz w:val="20"/>
                <w:szCs w:val="20"/>
                <w:lang w:val="en-GB"/>
              </w:rPr>
              <w:t>D</w:t>
            </w:r>
            <w:r w:rsidR="00990C13" w:rsidRPr="007E6132">
              <w:rPr>
                <w:rFonts w:ascii="Verdana" w:eastAsia="Calibri" w:hAnsi="Verdana" w:cs="Times New Roman"/>
                <w:sz w:val="20"/>
                <w:szCs w:val="20"/>
                <w:lang w:val="en-GB"/>
              </w:rPr>
              <w:t xml:space="preserve">r Wojciech Bartz, </w:t>
            </w:r>
            <w:r w:rsidR="0042495C" w:rsidRPr="007E6132">
              <w:rPr>
                <w:rFonts w:ascii="Verdana" w:eastAsia="Calibri" w:hAnsi="Verdana" w:cs="Times New Roman"/>
                <w:sz w:val="20"/>
                <w:szCs w:val="20"/>
                <w:lang w:val="en-GB"/>
              </w:rPr>
              <w:t>D</w:t>
            </w:r>
            <w:r w:rsidR="00990C13" w:rsidRPr="004F7124">
              <w:rPr>
                <w:rFonts w:ascii="Verdana" w:eastAsia="Calibri" w:hAnsi="Verdana" w:cs="Times New Roman"/>
                <w:sz w:val="20"/>
                <w:szCs w:val="20"/>
                <w:lang w:val="en-US"/>
              </w:rPr>
              <w:t xml:space="preserve">r hab. </w:t>
            </w:r>
            <w:r w:rsidR="00990C13" w:rsidRPr="007E6132">
              <w:rPr>
                <w:rFonts w:ascii="Verdana" w:eastAsia="Calibri" w:hAnsi="Verdana" w:cs="Times New Roman"/>
                <w:sz w:val="20"/>
                <w:szCs w:val="20"/>
                <w:lang w:val="en-GB"/>
              </w:rPr>
              <w:t>Marek Awdankiewicz</w:t>
            </w:r>
            <w:r w:rsidR="0042495C" w:rsidRPr="007E6132">
              <w:rPr>
                <w:rFonts w:ascii="Verdana" w:eastAsia="Calibri" w:hAnsi="Verdana" w:cs="Times New Roman"/>
                <w:sz w:val="20"/>
                <w:szCs w:val="20"/>
                <w:lang w:val="en-GB"/>
              </w:rPr>
              <w:t xml:space="preserve"> Prof. UWr</w:t>
            </w:r>
            <w:r w:rsidR="00990C13" w:rsidRPr="007E6132">
              <w:rPr>
                <w:rFonts w:ascii="Verdana" w:hAnsi="Verdana"/>
                <w:sz w:val="20"/>
                <w:szCs w:val="20"/>
                <w:lang w:val="en-GB"/>
              </w:rPr>
              <w:t xml:space="preserve">, </w:t>
            </w:r>
            <w:r w:rsidR="0042495C" w:rsidRPr="007E6132">
              <w:rPr>
                <w:rFonts w:ascii="Verdana" w:hAnsi="Verdana"/>
                <w:sz w:val="20"/>
                <w:szCs w:val="20"/>
                <w:lang w:val="en-GB"/>
              </w:rPr>
              <w:t>D</w:t>
            </w:r>
            <w:r w:rsidR="00990C13" w:rsidRPr="007E6132">
              <w:rPr>
                <w:rFonts w:ascii="Verdana" w:eastAsia="Calibri" w:hAnsi="Verdana" w:cs="Times New Roman"/>
                <w:sz w:val="20"/>
                <w:szCs w:val="20"/>
                <w:lang w:val="en-GB"/>
              </w:rPr>
              <w:t xml:space="preserve">r hab. </w:t>
            </w:r>
            <w:r w:rsidR="00990C13" w:rsidRPr="004F7124">
              <w:rPr>
                <w:rFonts w:ascii="Verdana" w:eastAsia="Calibri" w:hAnsi="Verdana" w:cs="Times New Roman"/>
                <w:sz w:val="20"/>
                <w:szCs w:val="20"/>
              </w:rPr>
              <w:t>Piotr Gunia</w:t>
            </w:r>
            <w:r w:rsidR="0042495C" w:rsidRPr="004F7124">
              <w:rPr>
                <w:rFonts w:ascii="Verdana" w:eastAsia="Calibri" w:hAnsi="Verdana" w:cs="Times New Roman"/>
                <w:sz w:val="20"/>
                <w:szCs w:val="20"/>
              </w:rPr>
              <w:t xml:space="preserve"> Prof. UWr</w:t>
            </w:r>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 Maciej Górka</w:t>
            </w:r>
            <w:r w:rsidR="0042495C" w:rsidRPr="004F7124">
              <w:rPr>
                <w:rFonts w:ascii="Verdana" w:eastAsia="Calibri" w:hAnsi="Verdana" w:cs="Times New Roman"/>
                <w:sz w:val="20"/>
                <w:szCs w:val="20"/>
              </w:rPr>
              <w:t xml:space="preserve"> Prof. UWr</w:t>
            </w:r>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w:t>
            </w:r>
            <w:r w:rsidR="0042495C" w:rsidRPr="004F7124">
              <w:rPr>
                <w:rFonts w:ascii="Verdana" w:eastAsia="Calibri" w:hAnsi="Verdana" w:cs="Times New Roman"/>
                <w:sz w:val="20"/>
                <w:szCs w:val="20"/>
              </w:rPr>
              <w:t xml:space="preserve"> </w:t>
            </w:r>
            <w:r w:rsidR="00990C13" w:rsidRPr="004F7124">
              <w:rPr>
                <w:rFonts w:ascii="Verdana" w:hAnsi="Verdana"/>
                <w:sz w:val="20"/>
                <w:szCs w:val="20"/>
              </w:rPr>
              <w:t>Jakub Kierczak</w:t>
            </w:r>
            <w:r w:rsidR="0042495C" w:rsidRPr="004F7124">
              <w:rPr>
                <w:rFonts w:ascii="Verdana" w:hAnsi="Verdana"/>
                <w:sz w:val="20"/>
                <w:szCs w:val="20"/>
              </w:rPr>
              <w:t xml:space="preserve"> </w:t>
            </w:r>
            <w:r w:rsidR="0042495C" w:rsidRPr="004F7124">
              <w:rPr>
                <w:rFonts w:ascii="Verdana" w:eastAsia="Calibri" w:hAnsi="Verdana" w:cs="Times New Roman"/>
                <w:sz w:val="20"/>
                <w:szCs w:val="20"/>
              </w:rPr>
              <w:t>Prof. UWr</w:t>
            </w:r>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hAnsi="Verdana"/>
                <w:sz w:val="20"/>
                <w:szCs w:val="20"/>
              </w:rPr>
              <w:t xml:space="preserve">r Magdalena Matusiak-Małek, </w:t>
            </w:r>
            <w:r w:rsidR="0042495C" w:rsidRPr="004F7124">
              <w:rPr>
                <w:rFonts w:ascii="Verdana" w:hAnsi="Verdana"/>
                <w:sz w:val="20"/>
                <w:szCs w:val="20"/>
              </w:rPr>
              <w:t>D</w:t>
            </w:r>
            <w:r w:rsidR="00990C13" w:rsidRPr="004F7124">
              <w:rPr>
                <w:rFonts w:ascii="Verdana" w:eastAsia="Calibri" w:hAnsi="Verdana" w:cs="Times New Roman"/>
                <w:sz w:val="20"/>
                <w:szCs w:val="20"/>
              </w:rPr>
              <w:t>r hab. Anna Pietranik</w:t>
            </w:r>
            <w:r w:rsidR="0042495C" w:rsidRPr="004F7124">
              <w:rPr>
                <w:rFonts w:ascii="Verdana" w:eastAsia="Calibri" w:hAnsi="Verdana" w:cs="Times New Roman"/>
                <w:sz w:val="20"/>
                <w:szCs w:val="20"/>
              </w:rPr>
              <w:t xml:space="preserve"> Prof. UWr</w:t>
            </w:r>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Adam Szuszkiewicz,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w:t>
            </w:r>
            <w:r w:rsidR="00990C13" w:rsidRPr="004F7124">
              <w:rPr>
                <w:rFonts w:ascii="Verdana" w:eastAsia="Calibri" w:hAnsi="Verdana" w:cs="Times New Roman"/>
                <w:sz w:val="20"/>
                <w:szCs w:val="20"/>
              </w:rPr>
              <w:lastRenderedPageBreak/>
              <w:t>Krzysztof Turniak</w:t>
            </w:r>
            <w:r w:rsidR="00990C13" w:rsidRPr="004F7124">
              <w:rPr>
                <w:rFonts w:ascii="Verdana" w:hAnsi="Verdana"/>
                <w:sz w:val="20"/>
                <w:szCs w:val="20"/>
              </w:rPr>
              <w:t>.</w:t>
            </w:r>
          </w:p>
          <w:p w14:paraId="5B9A6007" w14:textId="5847BFB1" w:rsidR="003E69EE" w:rsidRPr="007E6132" w:rsidRDefault="00906AD6" w:rsidP="0042495C">
            <w:pPr>
              <w:spacing w:after="120" w:line="240" w:lineRule="auto"/>
              <w:rPr>
                <w:rFonts w:ascii="Verdana" w:hAnsi="Verdana"/>
                <w:sz w:val="20"/>
                <w:szCs w:val="20"/>
              </w:rPr>
            </w:pPr>
            <w:r w:rsidRPr="007E6132">
              <w:rPr>
                <w:rFonts w:ascii="Verdana" w:hAnsi="Verdana"/>
                <w:sz w:val="20"/>
                <w:szCs w:val="20"/>
              </w:rPr>
              <w:t>Classes instructor</w:t>
            </w:r>
            <w:r w:rsidR="003E69EE" w:rsidRPr="007E6132">
              <w:rPr>
                <w:rFonts w:ascii="Verdana" w:hAnsi="Verdana"/>
                <w:sz w:val="20"/>
                <w:szCs w:val="20"/>
              </w:rPr>
              <w:t>:</w:t>
            </w:r>
            <w:r w:rsidR="00E440D4" w:rsidRPr="007E6132">
              <w:rPr>
                <w:rFonts w:ascii="Verdana" w:hAnsi="Verdana"/>
                <w:sz w:val="20"/>
                <w:szCs w:val="20"/>
              </w:rPr>
              <w:t xml:space="preserve"> </w:t>
            </w:r>
            <w:r w:rsidR="0042495C" w:rsidRPr="004F7124">
              <w:rPr>
                <w:rFonts w:ascii="Verdana" w:hAnsi="Verdana"/>
                <w:sz w:val="20"/>
                <w:szCs w:val="20"/>
              </w:rPr>
              <w:t>D</w:t>
            </w:r>
            <w:r w:rsidR="00990C13" w:rsidRPr="004F7124">
              <w:rPr>
                <w:rFonts w:ascii="Verdana" w:eastAsia="Calibri" w:hAnsi="Verdana" w:cs="Times New Roman"/>
                <w:sz w:val="20"/>
                <w:szCs w:val="20"/>
              </w:rPr>
              <w:t xml:space="preserve">r Wojciech Bartz, </w:t>
            </w:r>
            <w:r w:rsidR="0042495C" w:rsidRPr="004F7124">
              <w:rPr>
                <w:rFonts w:ascii="Verdana" w:eastAsia="Calibri" w:hAnsi="Verdana" w:cs="Times New Roman"/>
                <w:sz w:val="20"/>
                <w:szCs w:val="20"/>
              </w:rPr>
              <w:t>D</w:t>
            </w:r>
            <w:r w:rsidR="00990C13" w:rsidRPr="007E6132">
              <w:rPr>
                <w:rFonts w:ascii="Verdana" w:eastAsia="Calibri" w:hAnsi="Verdana" w:cs="Times New Roman"/>
                <w:sz w:val="20"/>
                <w:szCs w:val="20"/>
              </w:rPr>
              <w:t>r hab.</w:t>
            </w:r>
            <w:r w:rsidR="00990C13" w:rsidRPr="004F7124">
              <w:rPr>
                <w:rFonts w:ascii="Verdana" w:eastAsia="Calibri" w:hAnsi="Verdana" w:cs="Times New Roman"/>
                <w:sz w:val="20"/>
                <w:szCs w:val="20"/>
              </w:rPr>
              <w:t xml:space="preserve"> Marek Awdankiewicz</w:t>
            </w:r>
            <w:r w:rsidR="0042495C" w:rsidRPr="004F7124">
              <w:rPr>
                <w:rFonts w:ascii="Verdana" w:eastAsia="Calibri" w:hAnsi="Verdana" w:cs="Times New Roman"/>
                <w:sz w:val="20"/>
                <w:szCs w:val="20"/>
              </w:rPr>
              <w:t xml:space="preserve"> Prof. UWr</w:t>
            </w:r>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eastAsia="Calibri" w:hAnsi="Verdana" w:cs="Times New Roman"/>
                <w:sz w:val="20"/>
                <w:szCs w:val="20"/>
              </w:rPr>
              <w:t>r hab. Piotr Gunia</w:t>
            </w:r>
            <w:r w:rsidR="0042495C" w:rsidRPr="004F7124">
              <w:rPr>
                <w:rFonts w:ascii="Verdana" w:eastAsia="Calibri" w:hAnsi="Verdana" w:cs="Times New Roman"/>
                <w:sz w:val="20"/>
                <w:szCs w:val="20"/>
              </w:rPr>
              <w:t xml:space="preserve"> Prof. UWr</w:t>
            </w:r>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 Maciej Górka</w:t>
            </w:r>
            <w:r w:rsidR="0042495C" w:rsidRPr="004F7124">
              <w:rPr>
                <w:rFonts w:ascii="Verdana" w:eastAsia="Calibri" w:hAnsi="Verdana" w:cs="Times New Roman"/>
                <w:sz w:val="20"/>
                <w:szCs w:val="20"/>
              </w:rPr>
              <w:t xml:space="preserve"> Prof. UWr</w:t>
            </w:r>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w:t>
            </w:r>
            <w:r w:rsidR="00990C13" w:rsidRPr="004F7124">
              <w:rPr>
                <w:rFonts w:ascii="Verdana" w:hAnsi="Verdana"/>
                <w:sz w:val="20"/>
                <w:szCs w:val="20"/>
              </w:rPr>
              <w:t xml:space="preserve"> </w:t>
            </w:r>
            <w:r w:rsidR="00990C13" w:rsidRPr="004F7124">
              <w:rPr>
                <w:rFonts w:ascii="Verdana" w:eastAsia="Calibri" w:hAnsi="Verdana" w:cs="Times New Roman"/>
                <w:sz w:val="20"/>
                <w:szCs w:val="20"/>
              </w:rPr>
              <w:t>Jakub Kierczak</w:t>
            </w:r>
            <w:r w:rsidR="0042495C" w:rsidRPr="004F7124">
              <w:rPr>
                <w:rFonts w:ascii="Verdana" w:eastAsia="Calibri" w:hAnsi="Verdana" w:cs="Times New Roman"/>
                <w:sz w:val="20"/>
                <w:szCs w:val="20"/>
              </w:rPr>
              <w:t xml:space="preserve"> Prof. UWr</w:t>
            </w:r>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hAnsi="Verdana"/>
                <w:sz w:val="20"/>
                <w:szCs w:val="20"/>
              </w:rPr>
              <w:t xml:space="preserve">r Magdalena Matusiak-Małek, </w:t>
            </w:r>
            <w:r w:rsidR="0042495C" w:rsidRPr="004F7124">
              <w:rPr>
                <w:rFonts w:ascii="Verdana" w:hAnsi="Verdana"/>
                <w:sz w:val="20"/>
                <w:szCs w:val="20"/>
              </w:rPr>
              <w:t>D</w:t>
            </w:r>
            <w:r w:rsidR="00990C13" w:rsidRPr="004F7124">
              <w:rPr>
                <w:rFonts w:ascii="Verdana" w:eastAsia="Calibri" w:hAnsi="Verdana" w:cs="Times New Roman"/>
                <w:sz w:val="20"/>
                <w:szCs w:val="20"/>
              </w:rPr>
              <w:t>r hab. Anna Pietranik</w:t>
            </w:r>
            <w:r w:rsidR="0042495C" w:rsidRPr="004F7124">
              <w:rPr>
                <w:rFonts w:ascii="Verdana" w:eastAsia="Calibri" w:hAnsi="Verdana" w:cs="Times New Roman"/>
                <w:sz w:val="20"/>
                <w:szCs w:val="20"/>
              </w:rPr>
              <w:t xml:space="preserve"> </w:t>
            </w:r>
            <w:r w:rsidR="0042495C" w:rsidRPr="004F7124">
              <w:rPr>
                <w:rFonts w:ascii="Verdana" w:hAnsi="Verdana"/>
                <w:sz w:val="20"/>
                <w:szCs w:val="20"/>
              </w:rPr>
              <w:t>Prof. UWr</w:t>
            </w:r>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Adam Szuszkiewicz,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Krzysztof Turniak</w:t>
            </w:r>
            <w:r w:rsidR="00990C13" w:rsidRPr="004F7124">
              <w:rPr>
                <w:rFonts w:ascii="Verdana" w:hAnsi="Verdana"/>
                <w:sz w:val="20"/>
                <w:szCs w:val="20"/>
              </w:rPr>
              <w:t>.</w:t>
            </w:r>
          </w:p>
        </w:tc>
      </w:tr>
      <w:tr w:rsidR="00F94A6D" w:rsidRPr="007E6132" w14:paraId="23D53A0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7F38627" w14:textId="77777777" w:rsidR="00F94A6D" w:rsidRPr="007E613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46E330D" w14:textId="77777777" w:rsidR="00F94A6D" w:rsidRPr="004F7124" w:rsidRDefault="00F94A6D" w:rsidP="005A6CA6">
            <w:pPr>
              <w:spacing w:after="120" w:line="240" w:lineRule="auto"/>
              <w:rPr>
                <w:rFonts w:ascii="Verdana" w:hAnsi="Verdana"/>
                <w:i/>
                <w:sz w:val="20"/>
                <w:szCs w:val="20"/>
                <w:lang w:val="en-GB"/>
              </w:rPr>
            </w:pPr>
            <w:r w:rsidRPr="004F7124">
              <w:rPr>
                <w:rFonts w:ascii="Verdana" w:eastAsia="Verdana" w:hAnsi="Verdana" w:cs="Verdana"/>
                <w:sz w:val="20"/>
                <w:szCs w:val="20"/>
                <w:lang w:val="en-GB" w:bidi="en-GB"/>
              </w:rPr>
              <w:t xml:space="preserve">Course/module prerequisites, in terms of knowledge, skills, social competences </w:t>
            </w:r>
          </w:p>
          <w:p w14:paraId="32A94BFF" w14:textId="77777777" w:rsidR="00F94A6D" w:rsidRPr="004F7124" w:rsidRDefault="00990C13" w:rsidP="005A6CA6">
            <w:pPr>
              <w:spacing w:after="120" w:line="240" w:lineRule="auto"/>
              <w:rPr>
                <w:rFonts w:ascii="Verdana" w:hAnsi="Verdana"/>
                <w:sz w:val="20"/>
                <w:szCs w:val="20"/>
                <w:lang w:val="en-GB"/>
              </w:rPr>
            </w:pPr>
            <w:r w:rsidRPr="004F7124">
              <w:rPr>
                <w:rFonts w:ascii="Verdana" w:eastAsia="Calibri" w:hAnsi="Verdana" w:cs="Times New Roman"/>
                <w:sz w:val="20"/>
                <w:szCs w:val="20"/>
                <w:lang w:val="en-GB"/>
              </w:rPr>
              <w:t>General knowledge and skills acquired during bachelor degree studies in geology or related fields.</w:t>
            </w:r>
          </w:p>
        </w:tc>
      </w:tr>
      <w:tr w:rsidR="00F94A6D" w:rsidRPr="007E6132" w14:paraId="6903ABE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620B1FB"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F58B8EE" w14:textId="77777777" w:rsidR="00F94A6D" w:rsidRPr="004F7124" w:rsidRDefault="00F94A6D" w:rsidP="005A6CA6">
            <w:pPr>
              <w:tabs>
                <w:tab w:val="left" w:pos="3024"/>
              </w:tabs>
              <w:spacing w:after="120" w:line="240" w:lineRule="auto"/>
              <w:rPr>
                <w:rFonts w:ascii="Verdana" w:hAnsi="Verdana"/>
                <w:sz w:val="20"/>
                <w:szCs w:val="20"/>
                <w:lang w:val="en-GB"/>
              </w:rPr>
            </w:pPr>
            <w:r w:rsidRPr="004F7124">
              <w:rPr>
                <w:rFonts w:ascii="Verdana" w:eastAsia="Verdana" w:hAnsi="Verdana" w:cs="Verdana"/>
                <w:sz w:val="20"/>
                <w:szCs w:val="20"/>
                <w:lang w:val="en-GB" w:bidi="en-GB"/>
              </w:rPr>
              <w:t>Course objectives</w:t>
            </w:r>
          </w:p>
          <w:p w14:paraId="39BB7EFE" w14:textId="77777777" w:rsidR="00F94A6D" w:rsidRPr="004F7124" w:rsidRDefault="004002ED" w:rsidP="005A6CA6">
            <w:pPr>
              <w:tabs>
                <w:tab w:val="left" w:pos="3024"/>
              </w:tabs>
              <w:spacing w:after="120" w:line="240" w:lineRule="auto"/>
              <w:rPr>
                <w:rFonts w:ascii="Verdana" w:hAnsi="Verdana"/>
                <w:sz w:val="20"/>
                <w:szCs w:val="20"/>
                <w:lang w:val="en-GB"/>
              </w:rPr>
            </w:pPr>
            <w:r w:rsidRPr="004F7124">
              <w:rPr>
                <w:rFonts w:ascii="Verdana" w:hAnsi="Verdana"/>
                <w:sz w:val="20"/>
                <w:szCs w:val="20"/>
                <w:lang w:val="en-GB"/>
              </w:rPr>
              <w:t>The primary objective of the course is to familiarize students with the theoretical basis of analytical methods used in mineralogy, petrology and geochemistry. Furthermore, students learn the practical use of the laboratories and the equipment available in the Institute of Geological Sciences.</w:t>
            </w:r>
          </w:p>
        </w:tc>
      </w:tr>
      <w:tr w:rsidR="00F94A6D" w:rsidRPr="007E6132" w14:paraId="6966D036"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4CE72173" w14:textId="77777777" w:rsidR="00F94A6D" w:rsidRPr="007E613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9FB12C4" w14:textId="77777777" w:rsidR="00F94A6D" w:rsidRPr="004F7124" w:rsidRDefault="00F94A6D" w:rsidP="005A6CA6">
            <w:pPr>
              <w:spacing w:after="120" w:line="240" w:lineRule="auto"/>
              <w:rPr>
                <w:rFonts w:ascii="Verdana" w:hAnsi="Verdana"/>
                <w:b/>
                <w:sz w:val="20"/>
                <w:szCs w:val="20"/>
                <w:lang w:val="en-GB"/>
              </w:rPr>
            </w:pPr>
            <w:r w:rsidRPr="004F7124">
              <w:rPr>
                <w:rFonts w:ascii="Verdana" w:eastAsia="Verdana" w:hAnsi="Verdana" w:cs="Verdana"/>
                <w:sz w:val="20"/>
                <w:szCs w:val="20"/>
                <w:lang w:val="en-GB" w:bidi="en-GB"/>
              </w:rPr>
              <w:t>Course content</w:t>
            </w:r>
          </w:p>
          <w:p w14:paraId="100BC8D1" w14:textId="77777777"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Lecture:</w:t>
            </w:r>
          </w:p>
          <w:p w14:paraId="2F23A4B6" w14:textId="77777777"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Presentation of the theoretical basis of selected analytical methods used in mineralogy, petrology and geochemistry. A detailed characterization of selected methods of sample preparation of rocks and minerals (e.g., preparation of samples for chemical and phase analysis, various methods of separation of minerals) and methods of determination of the chemical composition of rocks and minerals (AAS, ICP-MS, LA-ICP-MS, EMPA, XRF, etc.). A detailed characterization of methods used to determine the phase composition of geological and environmental materials (XRD, Raman spectroscopy, SEM-EDS, DTA-TG-DTG, cathodoluminescence, infrared spectroscopy). Applications of presented methods, both in basic research and in applied mineralogy and geochemistry.</w:t>
            </w:r>
          </w:p>
          <w:p w14:paraId="0572A918" w14:textId="77777777"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Laboratory:</w:t>
            </w:r>
          </w:p>
          <w:p w14:paraId="1ACDC26E" w14:textId="77777777"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During the class, students will learn in practice the principles of use of the equipment available in laboratories of the Inst. Geol Sci. (e.g. in the rock preparation lab, mineral separation lab, X-ray diffraction lab, and others). Students prepare samples for further research and carry out microscopic observations. In addition, they perform simple analyses using X-ray diffractometer, thermal analyzer and a scanning electron microscope with an EDS system. During the class, students also learn how to interpret the obtained results, or analyzes provided by the teacher.</w:t>
            </w:r>
          </w:p>
          <w:p w14:paraId="62A8BF17" w14:textId="77777777"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Field course:</w:t>
            </w:r>
          </w:p>
          <w:p w14:paraId="7EB7B9FB" w14:textId="77777777" w:rsidR="00F94A6D" w:rsidRPr="004F7124" w:rsidRDefault="004002ED" w:rsidP="00E36D1E">
            <w:pPr>
              <w:spacing w:after="120" w:line="240" w:lineRule="auto"/>
              <w:rPr>
                <w:rFonts w:ascii="Verdana" w:hAnsi="Verdana"/>
                <w:sz w:val="20"/>
                <w:szCs w:val="20"/>
                <w:lang w:val="en-GB"/>
              </w:rPr>
            </w:pPr>
            <w:r w:rsidRPr="004F7124">
              <w:rPr>
                <w:rFonts w:ascii="Verdana" w:hAnsi="Verdana"/>
                <w:sz w:val="20"/>
                <w:szCs w:val="20"/>
                <w:lang w:val="en-GB"/>
              </w:rPr>
              <w:t>The field course enables students to learn about the possibilities of the newest analytical equipment in one of leading commercial laboratories specialized in chemical and phase analysis of geological and environmental specimens.</w:t>
            </w:r>
          </w:p>
        </w:tc>
      </w:tr>
      <w:tr w:rsidR="00F94A6D" w:rsidRPr="004F7124" w14:paraId="61EE11E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84E958A" w14:textId="77777777" w:rsidR="00F94A6D" w:rsidRPr="007E6132"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69CB9484" w14:textId="77777777"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 xml:space="preserve">Intended learning outcomes </w:t>
            </w:r>
          </w:p>
          <w:p w14:paraId="420D6D6F" w14:textId="77777777" w:rsidR="00E440D4" w:rsidRPr="004F7124" w:rsidRDefault="00E440D4" w:rsidP="005A6CA6">
            <w:pPr>
              <w:spacing w:after="120" w:line="240" w:lineRule="auto"/>
              <w:rPr>
                <w:rFonts w:ascii="Verdana" w:eastAsia="Verdana" w:hAnsi="Verdana" w:cs="Verdana"/>
                <w:sz w:val="20"/>
                <w:szCs w:val="20"/>
                <w:lang w:val="en-GB" w:bidi="en-GB"/>
              </w:rPr>
            </w:pPr>
          </w:p>
          <w:p w14:paraId="182C213B" w14:textId="77777777" w:rsidR="00E440D4" w:rsidRPr="004F7124" w:rsidRDefault="00E440D4" w:rsidP="00E440D4">
            <w:pPr>
              <w:spacing w:after="0" w:line="240" w:lineRule="auto"/>
              <w:rPr>
                <w:rFonts w:ascii="Verdana" w:hAnsi="Verdana"/>
                <w:sz w:val="20"/>
                <w:szCs w:val="20"/>
                <w:lang w:val="en-GB"/>
              </w:rPr>
            </w:pPr>
          </w:p>
          <w:p w14:paraId="7003891B" w14:textId="77777777" w:rsidR="00E440D4" w:rsidRPr="004F7124" w:rsidRDefault="00E440D4" w:rsidP="00E440D4">
            <w:pPr>
              <w:spacing w:after="0" w:line="240" w:lineRule="auto"/>
              <w:rPr>
                <w:rFonts w:ascii="Verdana" w:hAnsi="Verdana"/>
                <w:sz w:val="20"/>
                <w:szCs w:val="20"/>
                <w:lang w:val="en-GB"/>
              </w:rPr>
            </w:pPr>
            <w:r w:rsidRPr="004F7124">
              <w:rPr>
                <w:rFonts w:ascii="Verdana" w:hAnsi="Verdana"/>
                <w:sz w:val="20"/>
                <w:szCs w:val="20"/>
                <w:lang w:val="en-GB"/>
              </w:rPr>
              <w:t>P_W01</w:t>
            </w:r>
            <w:r w:rsidR="004002ED" w:rsidRPr="004F7124">
              <w:rPr>
                <w:rFonts w:ascii="Verdana" w:hAnsi="Verdana"/>
                <w:sz w:val="20"/>
                <w:szCs w:val="20"/>
                <w:lang w:val="en-GB"/>
              </w:rPr>
              <w:t xml:space="preserve"> Student knows the theoretical basis of the methods used in mineralogy, petrology and geochemistry, and knows the purpose of these methods.</w:t>
            </w:r>
          </w:p>
          <w:p w14:paraId="52AFC53F" w14:textId="77777777" w:rsidR="00E440D4" w:rsidRPr="004F7124" w:rsidRDefault="00E440D4" w:rsidP="00E440D4">
            <w:pPr>
              <w:spacing w:after="0" w:line="240" w:lineRule="auto"/>
              <w:rPr>
                <w:rFonts w:ascii="Verdana" w:hAnsi="Verdana"/>
                <w:sz w:val="20"/>
                <w:szCs w:val="20"/>
                <w:lang w:val="en-GB"/>
              </w:rPr>
            </w:pPr>
          </w:p>
          <w:p w14:paraId="3C2EE637" w14:textId="77777777" w:rsidR="0038606F" w:rsidRPr="004F7124" w:rsidRDefault="00E440D4" w:rsidP="004002ED">
            <w:pPr>
              <w:spacing w:after="0" w:line="240" w:lineRule="auto"/>
              <w:rPr>
                <w:rFonts w:ascii="Verdana" w:hAnsi="Verdana"/>
                <w:sz w:val="20"/>
                <w:szCs w:val="20"/>
                <w:lang w:val="en-GB"/>
              </w:rPr>
            </w:pPr>
            <w:r w:rsidRPr="004F7124">
              <w:rPr>
                <w:rFonts w:ascii="Verdana" w:hAnsi="Verdana"/>
                <w:sz w:val="20"/>
                <w:szCs w:val="20"/>
                <w:lang w:val="en-GB"/>
              </w:rPr>
              <w:t xml:space="preserve">P_U01 </w:t>
            </w:r>
            <w:r w:rsidR="004002ED" w:rsidRPr="004F7124">
              <w:rPr>
                <w:rFonts w:ascii="Verdana" w:hAnsi="Verdana"/>
                <w:sz w:val="20"/>
                <w:szCs w:val="20"/>
                <w:lang w:val="en-GB"/>
              </w:rPr>
              <w:t>Student is able, under the guidance of teacher to perform research tasks related to the preparation of geological samples and to perform simple analysis using the available laboratory equipment and interpret the results of these analyzes.</w:t>
            </w:r>
          </w:p>
          <w:p w14:paraId="6E42AE22" w14:textId="77777777" w:rsidR="00E440D4" w:rsidRPr="004F7124" w:rsidRDefault="00E440D4" w:rsidP="004002ED">
            <w:pPr>
              <w:spacing w:after="0" w:line="240" w:lineRule="auto"/>
              <w:rPr>
                <w:rFonts w:ascii="Verdana" w:hAnsi="Verdana"/>
                <w:sz w:val="20"/>
                <w:szCs w:val="20"/>
                <w:lang w:val="en-GB"/>
              </w:rPr>
            </w:pPr>
          </w:p>
          <w:p w14:paraId="0F1F4C9C" w14:textId="77777777" w:rsidR="0038606F" w:rsidRPr="004F7124" w:rsidRDefault="0038606F" w:rsidP="004002ED">
            <w:pPr>
              <w:spacing w:after="0" w:line="240" w:lineRule="auto"/>
              <w:rPr>
                <w:rFonts w:ascii="Verdana" w:hAnsi="Verdana"/>
                <w:sz w:val="20"/>
                <w:szCs w:val="20"/>
                <w:lang w:val="en-GB"/>
              </w:rPr>
            </w:pPr>
            <w:r w:rsidRPr="004F7124">
              <w:rPr>
                <w:rFonts w:ascii="Verdana" w:hAnsi="Verdana"/>
                <w:sz w:val="20"/>
                <w:szCs w:val="20"/>
                <w:lang w:val="en-GB"/>
              </w:rPr>
              <w:t xml:space="preserve">P_U02 </w:t>
            </w:r>
            <w:r w:rsidR="004002ED" w:rsidRPr="004F7124">
              <w:rPr>
                <w:rFonts w:ascii="Verdana" w:hAnsi="Verdana"/>
                <w:sz w:val="20"/>
                <w:szCs w:val="20"/>
                <w:lang w:val="en-GB"/>
              </w:rPr>
              <w:t xml:space="preserve">Student has the ability to plan and </w:t>
            </w:r>
            <w:r w:rsidR="004002ED" w:rsidRPr="004F7124">
              <w:rPr>
                <w:rFonts w:ascii="Verdana" w:hAnsi="Verdana"/>
                <w:sz w:val="20"/>
                <w:szCs w:val="20"/>
                <w:lang w:val="en-GB"/>
              </w:rPr>
              <w:lastRenderedPageBreak/>
              <w:t>conduct studies of rocks and minerals, using advanced techniques applied in mineralogical sciences.</w:t>
            </w:r>
          </w:p>
          <w:p w14:paraId="3ECAB2B2" w14:textId="77777777" w:rsidR="0038606F" w:rsidRPr="004F7124" w:rsidRDefault="0038606F" w:rsidP="00E440D4">
            <w:pPr>
              <w:spacing w:after="0" w:line="240" w:lineRule="auto"/>
              <w:rPr>
                <w:rFonts w:ascii="Verdana" w:hAnsi="Verdana"/>
                <w:sz w:val="20"/>
                <w:szCs w:val="20"/>
                <w:lang w:val="en-GB"/>
              </w:rPr>
            </w:pPr>
          </w:p>
          <w:p w14:paraId="01362F15" w14:textId="77777777" w:rsidR="00E440D4" w:rsidRPr="004F7124" w:rsidRDefault="00E440D4" w:rsidP="00E440D4">
            <w:pPr>
              <w:spacing w:after="0" w:line="240" w:lineRule="auto"/>
              <w:rPr>
                <w:rFonts w:ascii="Verdana" w:hAnsi="Verdana"/>
                <w:sz w:val="20"/>
                <w:szCs w:val="20"/>
                <w:lang w:val="en-GB"/>
              </w:rPr>
            </w:pPr>
            <w:r w:rsidRPr="004F7124">
              <w:rPr>
                <w:rFonts w:ascii="Verdana" w:hAnsi="Verdana"/>
                <w:sz w:val="20"/>
                <w:szCs w:val="20"/>
                <w:lang w:val="en-GB"/>
              </w:rPr>
              <w:t xml:space="preserve">P_K01 </w:t>
            </w:r>
            <w:r w:rsidR="004002ED" w:rsidRPr="004F7124">
              <w:rPr>
                <w:rFonts w:ascii="Verdana" w:hAnsi="Verdana"/>
                <w:sz w:val="20"/>
                <w:szCs w:val="20"/>
                <w:lang w:val="en-GB"/>
              </w:rPr>
              <w:t>Student is aware of the constant development of the analytical techniques used in mineralogy, petrology and geochemistry, and of need to update their knowledge.</w:t>
            </w:r>
          </w:p>
          <w:p w14:paraId="16B8F8FF" w14:textId="77777777" w:rsidR="00E440D4" w:rsidRPr="004F7124" w:rsidRDefault="00E440D4" w:rsidP="00E440D4">
            <w:pPr>
              <w:spacing w:after="0" w:line="240" w:lineRule="auto"/>
              <w:rPr>
                <w:rFonts w:ascii="Verdana" w:hAnsi="Verdana"/>
                <w:sz w:val="20"/>
                <w:szCs w:val="20"/>
                <w:lang w:val="en-GB"/>
              </w:rPr>
            </w:pPr>
          </w:p>
          <w:p w14:paraId="5135033D" w14:textId="77777777" w:rsidR="00E440D4" w:rsidRPr="004F7124" w:rsidRDefault="00E440D4" w:rsidP="001F2972">
            <w:pPr>
              <w:spacing w:after="0" w:line="240" w:lineRule="auto"/>
              <w:rPr>
                <w:rFonts w:ascii="Verdana" w:hAnsi="Verdana"/>
                <w:sz w:val="20"/>
                <w:szCs w:val="20"/>
                <w:lang w:val="en-GB"/>
              </w:rPr>
            </w:pPr>
            <w:r w:rsidRPr="004F7124">
              <w:rPr>
                <w:rFonts w:ascii="Verdana" w:hAnsi="Verdana"/>
                <w:sz w:val="20"/>
                <w:szCs w:val="20"/>
                <w:lang w:val="en-GB"/>
              </w:rPr>
              <w:t xml:space="preserve">P_K02 </w:t>
            </w:r>
            <w:r w:rsidR="004002ED" w:rsidRPr="004F7124">
              <w:rPr>
                <w:rFonts w:ascii="Verdana" w:hAnsi="Verdana"/>
                <w:sz w:val="20"/>
                <w:szCs w:val="20"/>
                <w:lang w:val="en-GB"/>
              </w:rPr>
              <w:t>Student can work in groups of several people with the principles of health and safety.</w:t>
            </w:r>
          </w:p>
        </w:tc>
        <w:tc>
          <w:tcPr>
            <w:tcW w:w="4641" w:type="dxa"/>
            <w:gridSpan w:val="2"/>
            <w:tcBorders>
              <w:top w:val="single" w:sz="4" w:space="0" w:color="auto"/>
              <w:left w:val="single" w:sz="4" w:space="0" w:color="auto"/>
              <w:bottom w:val="single" w:sz="4" w:space="0" w:color="auto"/>
              <w:right w:val="single" w:sz="4" w:space="0" w:color="auto"/>
            </w:tcBorders>
          </w:tcPr>
          <w:p w14:paraId="79CA0DC4" w14:textId="77777777" w:rsidR="00F94A6D" w:rsidRPr="004F7124" w:rsidRDefault="00F94A6D" w:rsidP="001F2972">
            <w:pPr>
              <w:tabs>
                <w:tab w:val="left" w:pos="3024"/>
              </w:tabs>
              <w:spacing w:after="0" w:line="240" w:lineRule="auto"/>
              <w:rPr>
                <w:rFonts w:ascii="Verdana" w:hAnsi="Verdana"/>
                <w:sz w:val="20"/>
                <w:szCs w:val="20"/>
                <w:lang w:val="en-GB"/>
              </w:rPr>
            </w:pPr>
            <w:r w:rsidRPr="004F7124">
              <w:rPr>
                <w:rFonts w:ascii="Verdana" w:eastAsia="Verdana" w:hAnsi="Verdana" w:cs="Verdana"/>
                <w:sz w:val="20"/>
                <w:szCs w:val="20"/>
                <w:lang w:val="en-GB" w:bidi="en-GB"/>
              </w:rPr>
              <w:lastRenderedPageBreak/>
              <w:t xml:space="preserve">Symbols of learning outcomes for particular fields of studies, </w:t>
            </w:r>
            <w:r w:rsidRPr="004F7124">
              <w:rPr>
                <w:rFonts w:ascii="Verdana" w:eastAsia="Verdana" w:hAnsi="Verdana" w:cs="Verdana"/>
                <w:i/>
                <w:sz w:val="20"/>
                <w:szCs w:val="20"/>
                <w:lang w:val="en-GB" w:bidi="en-GB"/>
              </w:rPr>
              <w:t>e.g. K_W01</w:t>
            </w:r>
            <w:r w:rsidRPr="004F7124">
              <w:rPr>
                <w:rFonts w:ascii="Verdana" w:eastAsia="Verdana" w:hAnsi="Verdana" w:cs="Verdana"/>
                <w:i/>
                <w:sz w:val="16"/>
                <w:szCs w:val="16"/>
                <w:lang w:val="en-GB" w:bidi="en-GB"/>
              </w:rPr>
              <w:t>*</w:t>
            </w:r>
            <w:r w:rsidRPr="004F7124">
              <w:rPr>
                <w:rFonts w:ascii="Verdana" w:eastAsia="Verdana" w:hAnsi="Verdana" w:cs="Verdana"/>
                <w:sz w:val="20"/>
                <w:szCs w:val="20"/>
                <w:lang w:val="en-GB" w:bidi="en-GB"/>
              </w:rPr>
              <w:t xml:space="preserve">, </w:t>
            </w:r>
            <w:r w:rsidRPr="004F7124">
              <w:rPr>
                <w:rFonts w:ascii="Verdana" w:eastAsia="Verdana" w:hAnsi="Verdana" w:cs="Verdana"/>
                <w:i/>
                <w:sz w:val="20"/>
                <w:szCs w:val="20"/>
                <w:lang w:val="en-GB" w:bidi="en-GB"/>
              </w:rPr>
              <w:t>K_U05,K_K03</w:t>
            </w:r>
          </w:p>
          <w:p w14:paraId="577F0F30" w14:textId="77777777" w:rsidR="00E440D4" w:rsidRPr="007E6132" w:rsidRDefault="00E440D4" w:rsidP="001F2972">
            <w:pPr>
              <w:spacing w:after="0" w:line="240" w:lineRule="auto"/>
              <w:rPr>
                <w:rFonts w:ascii="Verdana" w:hAnsi="Verdana"/>
                <w:bCs/>
                <w:sz w:val="20"/>
                <w:szCs w:val="20"/>
                <w:lang w:val="en-US"/>
              </w:rPr>
            </w:pPr>
          </w:p>
          <w:p w14:paraId="40768F5C" w14:textId="77777777" w:rsidR="0038606F" w:rsidRPr="007E6132" w:rsidRDefault="004002ED" w:rsidP="001F2972">
            <w:pPr>
              <w:spacing w:after="0" w:line="240" w:lineRule="auto"/>
              <w:rPr>
                <w:rFonts w:ascii="Verdana" w:hAnsi="Verdana"/>
                <w:sz w:val="20"/>
                <w:szCs w:val="20"/>
              </w:rPr>
            </w:pPr>
            <w:r w:rsidRPr="007E6132">
              <w:rPr>
                <w:rFonts w:ascii="Verdana" w:hAnsi="Verdana"/>
                <w:sz w:val="20"/>
                <w:szCs w:val="20"/>
              </w:rPr>
              <w:t>K2_W02, K2_W04, K2_W06</w:t>
            </w:r>
            <w:r w:rsidR="009909D6" w:rsidRPr="007E6132">
              <w:rPr>
                <w:rFonts w:ascii="Verdana" w:hAnsi="Verdana"/>
                <w:sz w:val="20"/>
                <w:szCs w:val="20"/>
              </w:rPr>
              <w:t xml:space="preserve">, </w:t>
            </w:r>
            <w:r w:rsidRPr="007E6132">
              <w:rPr>
                <w:rFonts w:ascii="Verdana" w:hAnsi="Verdana"/>
                <w:sz w:val="20"/>
                <w:szCs w:val="20"/>
              </w:rPr>
              <w:t>K2_W08</w:t>
            </w:r>
          </w:p>
          <w:p w14:paraId="1F669DFB" w14:textId="77777777" w:rsidR="004002ED" w:rsidRPr="007E6132" w:rsidRDefault="004002ED" w:rsidP="001F2972">
            <w:pPr>
              <w:spacing w:after="0" w:line="240" w:lineRule="auto"/>
              <w:rPr>
                <w:rFonts w:ascii="Verdana" w:hAnsi="Verdana"/>
                <w:sz w:val="20"/>
                <w:szCs w:val="20"/>
              </w:rPr>
            </w:pPr>
          </w:p>
          <w:p w14:paraId="3EC76CB1" w14:textId="77777777" w:rsidR="004002ED" w:rsidRPr="007E6132" w:rsidRDefault="004002ED" w:rsidP="001F2972">
            <w:pPr>
              <w:spacing w:after="0" w:line="240" w:lineRule="auto"/>
              <w:rPr>
                <w:rFonts w:ascii="Verdana" w:hAnsi="Verdana"/>
                <w:sz w:val="20"/>
                <w:szCs w:val="20"/>
              </w:rPr>
            </w:pPr>
          </w:p>
          <w:p w14:paraId="03A19939" w14:textId="77777777" w:rsidR="004002ED" w:rsidRPr="007E6132" w:rsidRDefault="004002ED" w:rsidP="001F2972">
            <w:pPr>
              <w:spacing w:after="0" w:line="240" w:lineRule="auto"/>
              <w:rPr>
                <w:rFonts w:ascii="Verdana" w:hAnsi="Verdana"/>
                <w:sz w:val="20"/>
                <w:szCs w:val="20"/>
              </w:rPr>
            </w:pPr>
          </w:p>
          <w:p w14:paraId="697FC7CB" w14:textId="77777777" w:rsidR="007715EA" w:rsidRPr="007E6132" w:rsidRDefault="007715EA" w:rsidP="001F2972">
            <w:pPr>
              <w:spacing w:after="0" w:line="240" w:lineRule="auto"/>
              <w:rPr>
                <w:rFonts w:ascii="Verdana" w:hAnsi="Verdana"/>
                <w:sz w:val="20"/>
                <w:szCs w:val="20"/>
              </w:rPr>
            </w:pPr>
          </w:p>
          <w:p w14:paraId="66209767" w14:textId="77777777" w:rsidR="004002ED" w:rsidRPr="007E6132" w:rsidRDefault="004002ED" w:rsidP="001F2972">
            <w:pPr>
              <w:spacing w:after="0" w:line="240" w:lineRule="auto"/>
              <w:rPr>
                <w:rFonts w:ascii="Verdana" w:hAnsi="Verdana"/>
                <w:sz w:val="20"/>
                <w:szCs w:val="20"/>
              </w:rPr>
            </w:pPr>
            <w:r w:rsidRPr="007E6132">
              <w:rPr>
                <w:rFonts w:ascii="Verdana" w:hAnsi="Verdana"/>
                <w:sz w:val="20"/>
                <w:szCs w:val="20"/>
              </w:rPr>
              <w:t>K2_U01</w:t>
            </w:r>
          </w:p>
          <w:p w14:paraId="0B5D3066" w14:textId="77777777" w:rsidR="004002ED" w:rsidRPr="007E6132" w:rsidRDefault="004002ED" w:rsidP="001F2972">
            <w:pPr>
              <w:spacing w:after="0" w:line="240" w:lineRule="auto"/>
              <w:rPr>
                <w:rFonts w:ascii="Verdana" w:hAnsi="Verdana"/>
                <w:sz w:val="20"/>
                <w:szCs w:val="20"/>
              </w:rPr>
            </w:pPr>
          </w:p>
          <w:p w14:paraId="111674B3" w14:textId="77777777" w:rsidR="004002ED" w:rsidRPr="007E6132" w:rsidRDefault="004002ED" w:rsidP="001F2972">
            <w:pPr>
              <w:spacing w:after="0" w:line="240" w:lineRule="auto"/>
              <w:rPr>
                <w:rFonts w:ascii="Verdana" w:hAnsi="Verdana"/>
                <w:sz w:val="20"/>
                <w:szCs w:val="20"/>
              </w:rPr>
            </w:pPr>
          </w:p>
          <w:p w14:paraId="2587C0FC" w14:textId="77777777" w:rsidR="004002ED" w:rsidRPr="007E6132" w:rsidRDefault="004002ED" w:rsidP="001F2972">
            <w:pPr>
              <w:spacing w:after="0" w:line="240" w:lineRule="auto"/>
              <w:rPr>
                <w:rFonts w:ascii="Verdana" w:hAnsi="Verdana"/>
                <w:sz w:val="20"/>
                <w:szCs w:val="20"/>
              </w:rPr>
            </w:pPr>
          </w:p>
          <w:p w14:paraId="640341BC" w14:textId="77777777" w:rsidR="004002ED" w:rsidRPr="007E6132" w:rsidRDefault="004002ED" w:rsidP="001F2972">
            <w:pPr>
              <w:spacing w:after="0" w:line="240" w:lineRule="auto"/>
              <w:rPr>
                <w:rFonts w:ascii="Verdana" w:hAnsi="Verdana"/>
                <w:sz w:val="20"/>
                <w:szCs w:val="20"/>
              </w:rPr>
            </w:pPr>
          </w:p>
          <w:p w14:paraId="6BFDC05B" w14:textId="77777777" w:rsidR="004002ED" w:rsidRPr="007E6132" w:rsidRDefault="004002ED" w:rsidP="001F2972">
            <w:pPr>
              <w:spacing w:after="0" w:line="240" w:lineRule="auto"/>
              <w:rPr>
                <w:rFonts w:ascii="Verdana" w:hAnsi="Verdana"/>
                <w:sz w:val="20"/>
                <w:szCs w:val="20"/>
              </w:rPr>
            </w:pPr>
          </w:p>
          <w:p w14:paraId="00C954F4" w14:textId="77777777" w:rsidR="001F2972" w:rsidRPr="007E6132" w:rsidRDefault="001F2972" w:rsidP="001F2972">
            <w:pPr>
              <w:spacing w:after="0" w:line="240" w:lineRule="auto"/>
              <w:rPr>
                <w:rFonts w:ascii="Verdana" w:hAnsi="Verdana"/>
                <w:sz w:val="20"/>
                <w:szCs w:val="20"/>
              </w:rPr>
            </w:pPr>
          </w:p>
          <w:p w14:paraId="46CCCBB6" w14:textId="77777777" w:rsidR="004002ED" w:rsidRPr="004F7124" w:rsidRDefault="004002ED" w:rsidP="001F2972">
            <w:pPr>
              <w:spacing w:after="0" w:line="240" w:lineRule="auto"/>
              <w:rPr>
                <w:rFonts w:ascii="Verdana" w:eastAsia="Calibri" w:hAnsi="Verdana" w:cs="Times New Roman"/>
                <w:sz w:val="20"/>
                <w:szCs w:val="20"/>
              </w:rPr>
            </w:pPr>
            <w:r w:rsidRPr="004F7124">
              <w:rPr>
                <w:rFonts w:ascii="Verdana" w:eastAsia="Calibri" w:hAnsi="Verdana" w:cs="Times New Roman"/>
                <w:sz w:val="20"/>
                <w:szCs w:val="20"/>
              </w:rPr>
              <w:t>K2_U03, K2_U04</w:t>
            </w:r>
          </w:p>
          <w:p w14:paraId="39AFF25D" w14:textId="77777777" w:rsidR="004002ED" w:rsidRPr="007E6132" w:rsidRDefault="004002ED" w:rsidP="001F2972">
            <w:pPr>
              <w:spacing w:after="0" w:line="240" w:lineRule="auto"/>
              <w:rPr>
                <w:rFonts w:ascii="Verdana" w:hAnsi="Verdana"/>
                <w:sz w:val="20"/>
                <w:szCs w:val="20"/>
              </w:rPr>
            </w:pPr>
          </w:p>
          <w:p w14:paraId="2DF1B8A5" w14:textId="77777777" w:rsidR="004002ED" w:rsidRPr="007E6132" w:rsidRDefault="004002ED" w:rsidP="001F2972">
            <w:pPr>
              <w:spacing w:after="0" w:line="240" w:lineRule="auto"/>
              <w:rPr>
                <w:rFonts w:ascii="Verdana" w:hAnsi="Verdana"/>
                <w:sz w:val="20"/>
                <w:szCs w:val="20"/>
              </w:rPr>
            </w:pPr>
          </w:p>
          <w:p w14:paraId="2D456A22" w14:textId="77777777" w:rsidR="004002ED" w:rsidRPr="007E6132" w:rsidRDefault="004002ED" w:rsidP="001F2972">
            <w:pPr>
              <w:spacing w:after="0" w:line="240" w:lineRule="auto"/>
              <w:rPr>
                <w:rFonts w:ascii="Verdana" w:hAnsi="Verdana"/>
                <w:sz w:val="20"/>
                <w:szCs w:val="20"/>
              </w:rPr>
            </w:pPr>
          </w:p>
          <w:p w14:paraId="5B056C2C" w14:textId="77777777" w:rsidR="004002ED" w:rsidRPr="007E6132" w:rsidRDefault="004002ED" w:rsidP="001F2972">
            <w:pPr>
              <w:spacing w:after="0" w:line="240" w:lineRule="auto"/>
              <w:rPr>
                <w:rFonts w:ascii="Verdana" w:hAnsi="Verdana"/>
                <w:sz w:val="20"/>
                <w:szCs w:val="20"/>
              </w:rPr>
            </w:pPr>
          </w:p>
          <w:p w14:paraId="7A13BB4F" w14:textId="77777777" w:rsidR="004002ED" w:rsidRPr="007E6132" w:rsidRDefault="004002ED" w:rsidP="001F2972">
            <w:pPr>
              <w:spacing w:after="0" w:line="240" w:lineRule="auto"/>
              <w:rPr>
                <w:rFonts w:ascii="Verdana" w:hAnsi="Verdana"/>
                <w:sz w:val="20"/>
                <w:szCs w:val="20"/>
              </w:rPr>
            </w:pPr>
            <w:r w:rsidRPr="007E6132">
              <w:rPr>
                <w:rFonts w:ascii="Verdana" w:hAnsi="Verdana"/>
                <w:sz w:val="20"/>
                <w:szCs w:val="20"/>
              </w:rPr>
              <w:t>K2_K01, K2_K06</w:t>
            </w:r>
          </w:p>
          <w:p w14:paraId="6205B20B" w14:textId="77777777" w:rsidR="004002ED" w:rsidRPr="007E6132" w:rsidRDefault="004002ED" w:rsidP="001F2972">
            <w:pPr>
              <w:spacing w:after="0" w:line="240" w:lineRule="auto"/>
              <w:rPr>
                <w:rFonts w:ascii="Verdana" w:hAnsi="Verdana"/>
                <w:sz w:val="20"/>
                <w:szCs w:val="20"/>
              </w:rPr>
            </w:pPr>
          </w:p>
          <w:p w14:paraId="0F8C4304" w14:textId="77777777" w:rsidR="004002ED" w:rsidRPr="007E6132" w:rsidRDefault="004002ED" w:rsidP="001F2972">
            <w:pPr>
              <w:spacing w:after="0" w:line="240" w:lineRule="auto"/>
              <w:rPr>
                <w:rFonts w:ascii="Verdana" w:hAnsi="Verdana"/>
                <w:sz w:val="20"/>
                <w:szCs w:val="20"/>
              </w:rPr>
            </w:pPr>
          </w:p>
          <w:p w14:paraId="12F39CF7" w14:textId="77777777" w:rsidR="004002ED" w:rsidRPr="007E6132" w:rsidRDefault="004002ED" w:rsidP="001F2972">
            <w:pPr>
              <w:spacing w:after="0" w:line="240" w:lineRule="auto"/>
              <w:rPr>
                <w:rFonts w:ascii="Verdana" w:hAnsi="Verdana"/>
                <w:sz w:val="20"/>
                <w:szCs w:val="20"/>
              </w:rPr>
            </w:pPr>
          </w:p>
          <w:p w14:paraId="26D95F29" w14:textId="77777777" w:rsidR="004002ED" w:rsidRPr="007E6132" w:rsidRDefault="004002ED" w:rsidP="001F2972">
            <w:pPr>
              <w:spacing w:after="0" w:line="240" w:lineRule="auto"/>
              <w:rPr>
                <w:rFonts w:ascii="Verdana" w:hAnsi="Verdana"/>
                <w:sz w:val="20"/>
                <w:szCs w:val="20"/>
              </w:rPr>
            </w:pPr>
          </w:p>
          <w:p w14:paraId="7C2480E8" w14:textId="77777777" w:rsidR="004002ED" w:rsidRPr="007E6132" w:rsidRDefault="004002ED" w:rsidP="001F2972">
            <w:pPr>
              <w:spacing w:after="0" w:line="240" w:lineRule="auto"/>
              <w:rPr>
                <w:rFonts w:ascii="Verdana" w:hAnsi="Verdana"/>
                <w:sz w:val="20"/>
                <w:szCs w:val="20"/>
              </w:rPr>
            </w:pPr>
          </w:p>
          <w:p w14:paraId="1F723C65" w14:textId="77777777" w:rsidR="004002ED" w:rsidRPr="007E6132" w:rsidRDefault="004002ED" w:rsidP="001F2972">
            <w:pPr>
              <w:spacing w:after="0" w:line="240" w:lineRule="auto"/>
              <w:rPr>
                <w:rFonts w:ascii="Verdana" w:hAnsi="Verdana"/>
                <w:sz w:val="20"/>
                <w:szCs w:val="20"/>
              </w:rPr>
            </w:pPr>
            <w:r w:rsidRPr="007E6132">
              <w:rPr>
                <w:rFonts w:ascii="Verdana" w:hAnsi="Verdana"/>
                <w:sz w:val="20"/>
                <w:szCs w:val="20"/>
              </w:rPr>
              <w:t>K2_K02, K2_K05</w:t>
            </w:r>
          </w:p>
          <w:p w14:paraId="7C83A8C2" w14:textId="77777777" w:rsidR="004002ED" w:rsidRPr="007E6132" w:rsidRDefault="004002ED" w:rsidP="004002ED">
            <w:pPr>
              <w:spacing w:after="0" w:line="240" w:lineRule="auto"/>
              <w:rPr>
                <w:rFonts w:ascii="Verdana" w:hAnsi="Verdana"/>
                <w:sz w:val="20"/>
                <w:szCs w:val="20"/>
              </w:rPr>
            </w:pPr>
          </w:p>
        </w:tc>
      </w:tr>
      <w:tr w:rsidR="00F94A6D" w:rsidRPr="007E6132" w14:paraId="6A3E6E5F"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0532062B" w14:textId="77777777" w:rsidR="00F94A6D" w:rsidRPr="007E613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B235006" w14:textId="77777777" w:rsidR="00F94A6D" w:rsidRPr="004F7124" w:rsidRDefault="00F94A6D" w:rsidP="00255665">
            <w:pPr>
              <w:spacing w:after="120" w:line="240" w:lineRule="auto"/>
              <w:rPr>
                <w:rFonts w:ascii="Verdana" w:hAnsi="Verdana"/>
                <w:i/>
                <w:sz w:val="20"/>
                <w:szCs w:val="20"/>
                <w:lang w:val="en-GB"/>
              </w:rPr>
            </w:pPr>
            <w:r w:rsidRPr="004F7124">
              <w:rPr>
                <w:rFonts w:ascii="Verdana" w:eastAsia="Verdana" w:hAnsi="Verdana" w:cs="Verdana"/>
                <w:sz w:val="20"/>
                <w:szCs w:val="20"/>
                <w:lang w:val="en-GB" w:bidi="en-GB"/>
              </w:rPr>
              <w:t xml:space="preserve">Required and recommended reading </w:t>
            </w:r>
            <w:r w:rsidRPr="004F7124">
              <w:rPr>
                <w:rFonts w:ascii="Verdana" w:eastAsia="Verdana" w:hAnsi="Verdana" w:cs="Verdana"/>
                <w:i/>
                <w:sz w:val="20"/>
                <w:szCs w:val="20"/>
                <w:lang w:val="en-GB" w:bidi="en-GB"/>
              </w:rPr>
              <w:t>(sources, studies, manuals, etc.)</w:t>
            </w:r>
          </w:p>
          <w:p w14:paraId="44C1DD0E" w14:textId="77777777" w:rsidR="00F94A6D" w:rsidRPr="004F7124" w:rsidRDefault="003E69EE" w:rsidP="00CC51A8">
            <w:pPr>
              <w:spacing w:after="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Required reading</w:t>
            </w:r>
          </w:p>
          <w:p w14:paraId="5C4A4B0F" w14:textId="77777777"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Chisholm E.-K., Sircombe K. and DiBugnara D., 2014. Handbook of Geochronology Mineral Separation Laboratory Techniques. Record 2014/46 | GeoCat 78527, 45pp</w:t>
            </w:r>
          </w:p>
          <w:p w14:paraId="292E6AA6" w14:textId="77777777"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Gill R., 1997. Modern analytical geochemistry: an introduction to quantitative chemical analyses for earth, environmental and material scientists. Longman, 1997.</w:t>
            </w:r>
          </w:p>
          <w:p w14:paraId="74BE20DE" w14:textId="77777777"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Mange, M.A. and Maurer, H.F.W., 1992. Heavy Minerals in Colour. Chapman and Hall, London, 147pp</w:t>
            </w:r>
          </w:p>
          <w:p w14:paraId="3CFFD830" w14:textId="77777777"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Marshall D.J., 1988. Cathodoluminescence of Geological Materials.Unwin Hyman, Boston.</w:t>
            </w:r>
          </w:p>
          <w:p w14:paraId="3E1586E0" w14:textId="77777777"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 xml:space="preserve">Milburn G.H., 1990. X-ray Crystallography. An introduction to the theory and practice. Butterworths, London. </w:t>
            </w:r>
          </w:p>
          <w:p w14:paraId="5AE40641" w14:textId="77777777"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Pagel M., Barbin V., Blanc P., Ohenstetter D. (Eds) 2000. Cathodoluminescence in Geosciences. Springer, 514pp.</w:t>
            </w:r>
          </w:p>
          <w:p w14:paraId="78D0E55E" w14:textId="77777777"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Reed S.J.B., 1996. Electron microprobe analysis and scanning electron microscopy in geology. Cambridge University Press.</w:t>
            </w:r>
          </w:p>
          <w:p w14:paraId="00FC4DB9" w14:textId="77777777" w:rsidR="00E440D4"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Wendlandt W.W,. 1986. Thermal Analysis. Wiley, New York.</w:t>
            </w:r>
          </w:p>
        </w:tc>
      </w:tr>
      <w:tr w:rsidR="00F94A6D" w:rsidRPr="004F7124" w14:paraId="3B3DAFF8"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781D2D3E"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5D9D0F" w14:textId="77777777" w:rsidR="00FA0B5B" w:rsidRPr="004F7124" w:rsidRDefault="00F94A6D" w:rsidP="00FA0B5B">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 xml:space="preserve">  Assessment methods for the intended learning outcomes:</w:t>
            </w:r>
          </w:p>
          <w:p w14:paraId="2C5F13E7" w14:textId="77777777" w:rsidR="007715EA" w:rsidRPr="007E6132" w:rsidRDefault="00FA0B5B" w:rsidP="00FA0B5B">
            <w:pPr>
              <w:spacing w:after="0" w:line="240" w:lineRule="auto"/>
              <w:rPr>
                <w:rFonts w:ascii="Verdana" w:eastAsia="Verdana" w:hAnsi="Verdana" w:cs="Verdana"/>
                <w:sz w:val="20"/>
                <w:szCs w:val="20"/>
                <w:lang w:bidi="en-GB"/>
              </w:rPr>
            </w:pPr>
            <w:r w:rsidRPr="007E6132">
              <w:rPr>
                <w:rFonts w:ascii="Verdana" w:hAnsi="Verdana"/>
                <w:sz w:val="20"/>
                <w:szCs w:val="20"/>
              </w:rPr>
              <w:t>L</w:t>
            </w:r>
            <w:r w:rsidR="00E440D4" w:rsidRPr="007E6132">
              <w:rPr>
                <w:rFonts w:ascii="Verdana" w:hAnsi="Verdana"/>
                <w:sz w:val="20"/>
                <w:szCs w:val="20"/>
              </w:rPr>
              <w:t>ecture</w:t>
            </w:r>
            <w:r w:rsidRPr="007E6132">
              <w:rPr>
                <w:rFonts w:ascii="Verdana" w:hAnsi="Verdana"/>
                <w:sz w:val="20"/>
                <w:szCs w:val="20"/>
              </w:rPr>
              <w:t>:</w:t>
            </w:r>
            <w:r w:rsidR="0038606F" w:rsidRPr="007E6132">
              <w:rPr>
                <w:rFonts w:ascii="Verdana" w:hAnsi="Verdana"/>
                <w:sz w:val="20"/>
                <w:szCs w:val="20"/>
              </w:rPr>
              <w:t xml:space="preserve"> </w:t>
            </w:r>
            <w:r w:rsidR="004002ED" w:rsidRPr="007E6132">
              <w:rPr>
                <w:rFonts w:ascii="Verdana" w:hAnsi="Verdana"/>
                <w:sz w:val="20"/>
                <w:szCs w:val="20"/>
              </w:rPr>
              <w:t>w</w:t>
            </w:r>
            <w:r w:rsidR="004002ED" w:rsidRPr="007E6132">
              <w:rPr>
                <w:rFonts w:ascii="Verdana" w:eastAsia="Calibri" w:hAnsi="Verdana" w:cs="Times New Roman"/>
                <w:sz w:val="20"/>
                <w:szCs w:val="20"/>
              </w:rPr>
              <w:t>ritten test</w:t>
            </w:r>
            <w:r w:rsidRPr="007E6132">
              <w:rPr>
                <w:rFonts w:ascii="Verdana" w:eastAsia="Calibri" w:hAnsi="Verdana" w:cs="Times New Roman"/>
                <w:sz w:val="20"/>
                <w:szCs w:val="20"/>
              </w:rPr>
              <w:t xml:space="preserve">. </w:t>
            </w:r>
            <w:r w:rsidR="007715EA" w:rsidRPr="007E6132">
              <w:rPr>
                <w:rFonts w:ascii="Verdana" w:hAnsi="Verdana"/>
                <w:sz w:val="20"/>
                <w:szCs w:val="20"/>
              </w:rPr>
              <w:t>K2_W02, K2_W04, K2_W06, K2_W08</w:t>
            </w:r>
            <w:r w:rsidR="00D37050" w:rsidRPr="007E6132">
              <w:rPr>
                <w:rFonts w:ascii="Verdana" w:hAnsi="Verdana"/>
                <w:sz w:val="20"/>
                <w:szCs w:val="20"/>
              </w:rPr>
              <w:t>, K2_K01, K2_K06</w:t>
            </w:r>
            <w:r w:rsidRPr="007E6132">
              <w:rPr>
                <w:rFonts w:ascii="Verdana" w:hAnsi="Verdana"/>
                <w:sz w:val="20"/>
                <w:szCs w:val="20"/>
              </w:rPr>
              <w:t>.</w:t>
            </w:r>
          </w:p>
          <w:p w14:paraId="568B5B62" w14:textId="77777777" w:rsidR="00F94A6D" w:rsidRPr="004F7124" w:rsidRDefault="00FA0B5B" w:rsidP="00FA0B5B">
            <w:pPr>
              <w:pStyle w:val="Akapitzlist"/>
              <w:spacing w:after="0" w:line="240" w:lineRule="auto"/>
              <w:ind w:left="0"/>
              <w:contextualSpacing w:val="0"/>
              <w:rPr>
                <w:rFonts w:ascii="Verdana" w:hAnsi="Verdana"/>
                <w:bCs/>
                <w:sz w:val="20"/>
                <w:szCs w:val="20"/>
                <w:lang w:val="en-US"/>
              </w:rPr>
            </w:pPr>
            <w:r w:rsidRPr="004F7124">
              <w:rPr>
                <w:rFonts w:ascii="Verdana" w:hAnsi="Verdana"/>
                <w:sz w:val="20"/>
                <w:szCs w:val="20"/>
                <w:lang w:val="en-US"/>
              </w:rPr>
              <w:t>C</w:t>
            </w:r>
            <w:r w:rsidR="009909D6" w:rsidRPr="004F7124">
              <w:rPr>
                <w:rFonts w:ascii="Verdana" w:hAnsi="Verdana"/>
                <w:sz w:val="20"/>
                <w:szCs w:val="20"/>
                <w:lang w:val="en-US"/>
              </w:rPr>
              <w:t xml:space="preserve">lasses and </w:t>
            </w:r>
            <w:r w:rsidR="009909D6" w:rsidRPr="004F7124">
              <w:rPr>
                <w:rFonts w:ascii="Verdana" w:eastAsia="Calibri" w:hAnsi="Verdana" w:cs="Times New Roman"/>
                <w:sz w:val="20"/>
                <w:szCs w:val="20"/>
                <w:lang w:val="en-US"/>
              </w:rPr>
              <w:t xml:space="preserve">field </w:t>
            </w:r>
            <w:r w:rsidR="009909D6" w:rsidRPr="004F7124">
              <w:rPr>
                <w:rFonts w:ascii="Verdana" w:hAnsi="Verdana"/>
                <w:sz w:val="20"/>
                <w:szCs w:val="20"/>
                <w:lang w:val="en-US"/>
              </w:rPr>
              <w:t>classes</w:t>
            </w:r>
            <w:r w:rsidR="009909D6" w:rsidRPr="004F7124">
              <w:rPr>
                <w:rFonts w:ascii="Verdana" w:eastAsia="Calibri" w:hAnsi="Verdana" w:cs="Times New Roman"/>
                <w:sz w:val="20"/>
                <w:szCs w:val="20"/>
                <w:lang w:val="en-US"/>
              </w:rPr>
              <w:t>: preparation of a set of written reports describing tasks given on classes</w:t>
            </w:r>
            <w:r w:rsidRPr="004F7124">
              <w:rPr>
                <w:rFonts w:ascii="Verdana" w:eastAsia="Calibri" w:hAnsi="Verdana" w:cs="Times New Roman"/>
                <w:sz w:val="20"/>
                <w:szCs w:val="20"/>
                <w:lang w:val="en-US"/>
              </w:rPr>
              <w:t xml:space="preserve">. </w:t>
            </w:r>
            <w:r w:rsidR="009909D6" w:rsidRPr="004F7124">
              <w:rPr>
                <w:rFonts w:ascii="Verdana" w:eastAsia="Calibri" w:hAnsi="Verdana" w:cs="Times New Roman"/>
                <w:sz w:val="20"/>
                <w:szCs w:val="20"/>
                <w:lang w:val="en-US"/>
              </w:rPr>
              <w:t xml:space="preserve"> </w:t>
            </w:r>
            <w:r w:rsidR="00D37050" w:rsidRPr="004F7124">
              <w:rPr>
                <w:rFonts w:ascii="Verdana" w:hAnsi="Verdana"/>
                <w:sz w:val="20"/>
                <w:szCs w:val="20"/>
                <w:lang w:val="en-GB"/>
              </w:rPr>
              <w:t xml:space="preserve">K2_U01, </w:t>
            </w:r>
            <w:r w:rsidRPr="004F7124">
              <w:rPr>
                <w:rFonts w:ascii="Verdana" w:hAnsi="Verdana"/>
                <w:sz w:val="20"/>
                <w:szCs w:val="20"/>
              </w:rPr>
              <w:t xml:space="preserve">K2_U03, K2_U04, </w:t>
            </w:r>
            <w:r w:rsidR="00D37050" w:rsidRPr="004F7124">
              <w:rPr>
                <w:rFonts w:ascii="Verdana" w:hAnsi="Verdana"/>
                <w:sz w:val="20"/>
                <w:szCs w:val="20"/>
                <w:lang w:val="en-GB"/>
              </w:rPr>
              <w:t>K2_K02, K2_K05</w:t>
            </w:r>
            <w:r w:rsidR="004F7124" w:rsidRPr="004F7124">
              <w:rPr>
                <w:rFonts w:ascii="Verdana" w:hAnsi="Verdana"/>
                <w:sz w:val="20"/>
                <w:szCs w:val="20"/>
                <w:lang w:val="en-GB"/>
              </w:rPr>
              <w:t>.</w:t>
            </w:r>
          </w:p>
        </w:tc>
      </w:tr>
      <w:tr w:rsidR="00F94A6D" w:rsidRPr="007E6132" w14:paraId="33E8A922"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4894901D"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6698C45" w14:textId="77777777" w:rsidR="006063AA" w:rsidRPr="004F7124" w:rsidRDefault="00F94A6D" w:rsidP="007100CB">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Credit requirements for individual components of the course/module:</w:t>
            </w:r>
          </w:p>
          <w:p w14:paraId="1A36DD7A" w14:textId="77777777" w:rsidR="006063AA" w:rsidRPr="004F7124" w:rsidRDefault="006063AA" w:rsidP="007100CB">
            <w:pPr>
              <w:spacing w:after="0" w:line="240" w:lineRule="auto"/>
              <w:rPr>
                <w:rFonts w:ascii="Verdana" w:hAnsi="Verdana"/>
                <w:sz w:val="20"/>
                <w:szCs w:val="20"/>
                <w:lang w:val="en-GB"/>
              </w:rPr>
            </w:pPr>
            <w:r w:rsidRPr="004F7124">
              <w:rPr>
                <w:rFonts w:ascii="Verdana" w:hAnsi="Verdana"/>
                <w:sz w:val="20"/>
                <w:szCs w:val="20"/>
                <w:lang w:val="en-GB"/>
              </w:rPr>
              <w:t>L</w:t>
            </w:r>
            <w:r w:rsidR="00E440D4" w:rsidRPr="004F7124">
              <w:rPr>
                <w:rFonts w:ascii="Verdana" w:hAnsi="Verdana"/>
                <w:sz w:val="20"/>
                <w:szCs w:val="20"/>
                <w:lang w:val="en-GB"/>
              </w:rPr>
              <w:t>ecture</w:t>
            </w:r>
            <w:r w:rsidRPr="004F7124">
              <w:rPr>
                <w:rFonts w:ascii="Verdana" w:hAnsi="Verdana"/>
                <w:sz w:val="20"/>
                <w:szCs w:val="20"/>
                <w:lang w:val="en-GB"/>
              </w:rPr>
              <w:t>:</w:t>
            </w:r>
          </w:p>
          <w:p w14:paraId="45DB63D1" w14:textId="77777777" w:rsidR="00055203" w:rsidRPr="004F7124" w:rsidRDefault="00E440D4" w:rsidP="007100CB">
            <w:pPr>
              <w:spacing w:after="0" w:line="240" w:lineRule="auto"/>
              <w:rPr>
                <w:rFonts w:ascii="Verdana" w:hAnsi="Verdana"/>
                <w:sz w:val="20"/>
                <w:szCs w:val="20"/>
                <w:lang w:val="en-GB"/>
              </w:rPr>
            </w:pPr>
            <w:r w:rsidRPr="004F7124">
              <w:rPr>
                <w:rFonts w:ascii="Verdana" w:hAnsi="Verdana"/>
                <w:sz w:val="20"/>
                <w:szCs w:val="20"/>
                <w:lang w:val="en-GB"/>
              </w:rPr>
              <w:t xml:space="preserve"> - w</w:t>
            </w:r>
            <w:r w:rsidRPr="007E6132">
              <w:rPr>
                <w:rFonts w:ascii="Verdana" w:hAnsi="Verdana"/>
                <w:sz w:val="20"/>
                <w:szCs w:val="20"/>
                <w:lang w:val="en-US"/>
              </w:rPr>
              <w:t>ritten tes</w:t>
            </w:r>
            <w:r w:rsidR="00F30641" w:rsidRPr="007E6132">
              <w:rPr>
                <w:rFonts w:ascii="Verdana" w:hAnsi="Verdana"/>
                <w:sz w:val="20"/>
                <w:szCs w:val="20"/>
                <w:lang w:val="en-US"/>
              </w:rPr>
              <w:t>t</w:t>
            </w:r>
            <w:r w:rsidR="00F30641" w:rsidRPr="004F7124">
              <w:rPr>
                <w:rFonts w:ascii="Verdana" w:hAnsi="Verdana"/>
                <w:sz w:val="20"/>
                <w:szCs w:val="20"/>
                <w:lang w:val="en-GB"/>
              </w:rPr>
              <w:t xml:space="preserve">, a positive result after </w:t>
            </w:r>
            <w:r w:rsidR="00396169" w:rsidRPr="004F7124">
              <w:rPr>
                <w:rFonts w:ascii="Verdana" w:hAnsi="Verdana"/>
                <w:sz w:val="20"/>
                <w:szCs w:val="20"/>
                <w:lang w:val="en-GB"/>
              </w:rPr>
              <w:t xml:space="preserve">obtaining at least </w:t>
            </w:r>
            <w:r w:rsidR="00F30641" w:rsidRPr="004F7124">
              <w:rPr>
                <w:rFonts w:ascii="Verdana" w:hAnsi="Verdana"/>
                <w:sz w:val="20"/>
                <w:szCs w:val="20"/>
                <w:lang w:val="en-GB"/>
              </w:rPr>
              <w:t>50% of the points</w:t>
            </w:r>
            <w:r w:rsidR="006063AA" w:rsidRPr="007E6132">
              <w:rPr>
                <w:rFonts w:ascii="Verdana" w:hAnsi="Verdana"/>
                <w:sz w:val="20"/>
                <w:szCs w:val="20"/>
                <w:lang w:val="en-US"/>
              </w:rPr>
              <w:t>.</w:t>
            </w:r>
          </w:p>
          <w:p w14:paraId="0C91223E" w14:textId="77777777" w:rsidR="006063AA" w:rsidRPr="004F7124" w:rsidRDefault="006063AA" w:rsidP="007100CB">
            <w:pPr>
              <w:spacing w:after="0" w:line="240" w:lineRule="auto"/>
              <w:rPr>
                <w:rFonts w:ascii="Verdana" w:hAnsi="Verdana"/>
                <w:sz w:val="20"/>
                <w:szCs w:val="20"/>
                <w:lang w:val="en-US"/>
              </w:rPr>
            </w:pPr>
            <w:r w:rsidRPr="004F7124">
              <w:rPr>
                <w:rFonts w:ascii="Verdana" w:hAnsi="Verdana"/>
                <w:sz w:val="20"/>
                <w:szCs w:val="20"/>
                <w:lang w:val="en-US"/>
              </w:rPr>
              <w:t>C</w:t>
            </w:r>
            <w:r w:rsidR="00055203" w:rsidRPr="004F7124">
              <w:rPr>
                <w:rFonts w:ascii="Verdana" w:hAnsi="Verdana"/>
                <w:sz w:val="20"/>
                <w:szCs w:val="20"/>
                <w:lang w:val="en-US"/>
              </w:rPr>
              <w:t xml:space="preserve">lasses </w:t>
            </w:r>
            <w:r w:rsidR="00F30641" w:rsidRPr="004F7124">
              <w:rPr>
                <w:rFonts w:ascii="Verdana" w:hAnsi="Verdana"/>
                <w:sz w:val="20"/>
                <w:szCs w:val="20"/>
                <w:lang w:val="en-US"/>
              </w:rPr>
              <w:t>and field classes</w:t>
            </w:r>
            <w:r w:rsidRPr="004F7124">
              <w:rPr>
                <w:rFonts w:ascii="Verdana" w:hAnsi="Verdana"/>
                <w:sz w:val="20"/>
                <w:szCs w:val="20"/>
                <w:lang w:val="en-US"/>
              </w:rPr>
              <w:t>:</w:t>
            </w:r>
          </w:p>
          <w:p w14:paraId="36DB6BC8" w14:textId="77777777" w:rsidR="006063AA" w:rsidRPr="004F7124" w:rsidRDefault="00F30641" w:rsidP="007100CB">
            <w:pPr>
              <w:spacing w:after="0" w:line="240" w:lineRule="auto"/>
              <w:rPr>
                <w:rFonts w:ascii="Verdana" w:eastAsia="Verdana" w:hAnsi="Verdana" w:cs="Verdana"/>
                <w:sz w:val="20"/>
                <w:szCs w:val="20"/>
                <w:lang w:val="en-GB" w:bidi="en-GB"/>
              </w:rPr>
            </w:pPr>
            <w:r w:rsidRPr="004F7124">
              <w:rPr>
                <w:rFonts w:ascii="Verdana" w:hAnsi="Verdana"/>
                <w:sz w:val="20"/>
                <w:szCs w:val="20"/>
                <w:lang w:val="en-US"/>
              </w:rPr>
              <w:t xml:space="preserve"> </w:t>
            </w:r>
            <w:r w:rsidR="00055203" w:rsidRPr="004F7124">
              <w:rPr>
                <w:rFonts w:ascii="Verdana" w:hAnsi="Verdana"/>
                <w:sz w:val="20"/>
                <w:szCs w:val="20"/>
                <w:lang w:val="en-US"/>
              </w:rPr>
              <w:t xml:space="preserve">- </w:t>
            </w:r>
            <w:r w:rsidR="00396169" w:rsidRPr="004F7124">
              <w:rPr>
                <w:rFonts w:ascii="Verdana" w:eastAsia="Times New Roman" w:hAnsi="Verdana" w:cs="Times New Roman"/>
                <w:sz w:val="20"/>
                <w:szCs w:val="20"/>
                <w:lang w:val="en-GB" w:bidi="en-GB"/>
              </w:rPr>
              <w:t xml:space="preserve">monitoring attendance, </w:t>
            </w:r>
            <w:r w:rsidR="00C97412" w:rsidRPr="004F7124">
              <w:rPr>
                <w:rFonts w:ascii="Verdana" w:eastAsia="Verdana" w:hAnsi="Verdana" w:cs="Verdana"/>
                <w:sz w:val="20"/>
                <w:szCs w:val="20"/>
                <w:lang w:val="en-GB" w:bidi="en-GB"/>
              </w:rPr>
              <w:t>preparing and implementing a project (individual and group),</w:t>
            </w:r>
          </w:p>
          <w:p w14:paraId="1AC2A788" w14:textId="77777777" w:rsidR="006063AA" w:rsidRPr="004F7124" w:rsidRDefault="006063AA" w:rsidP="007100CB">
            <w:pPr>
              <w:spacing w:after="0" w:line="240" w:lineRule="auto"/>
              <w:rPr>
                <w:rFonts w:ascii="Verdana" w:hAnsi="Verdana"/>
                <w:bCs/>
                <w:sz w:val="20"/>
                <w:szCs w:val="20"/>
                <w:lang w:val="en-US"/>
              </w:rPr>
            </w:pPr>
            <w:r w:rsidRPr="007E6132">
              <w:rPr>
                <w:rFonts w:ascii="Verdana" w:hAnsi="Verdana"/>
                <w:sz w:val="20"/>
                <w:szCs w:val="20"/>
                <w:lang w:val="en-US"/>
              </w:rPr>
              <w:t xml:space="preserve">- </w:t>
            </w:r>
            <w:r w:rsidR="00055203" w:rsidRPr="004F7124">
              <w:rPr>
                <w:rFonts w:ascii="Verdana" w:hAnsi="Verdana"/>
                <w:bCs/>
                <w:sz w:val="20"/>
                <w:szCs w:val="20"/>
                <w:lang w:val="en-US"/>
              </w:rPr>
              <w:t>attendance is obligatory</w:t>
            </w:r>
            <w:r w:rsidRPr="004F7124">
              <w:rPr>
                <w:rFonts w:ascii="Verdana" w:hAnsi="Verdana"/>
                <w:bCs/>
                <w:sz w:val="20"/>
                <w:szCs w:val="20"/>
                <w:lang w:val="en-US"/>
              </w:rPr>
              <w:t>,</w:t>
            </w:r>
          </w:p>
          <w:p w14:paraId="38A1D802" w14:textId="77777777" w:rsidR="006063AA" w:rsidRPr="004F7124" w:rsidRDefault="006063AA" w:rsidP="007100CB">
            <w:pPr>
              <w:spacing w:after="0" w:line="240" w:lineRule="auto"/>
              <w:rPr>
                <w:rFonts w:ascii="Verdana" w:hAnsi="Verdana"/>
                <w:bCs/>
                <w:sz w:val="20"/>
                <w:szCs w:val="20"/>
                <w:lang w:val="en-US"/>
              </w:rPr>
            </w:pPr>
            <w:r w:rsidRPr="004F7124">
              <w:rPr>
                <w:rFonts w:ascii="Verdana" w:hAnsi="Verdana"/>
                <w:bCs/>
                <w:sz w:val="20"/>
                <w:szCs w:val="20"/>
                <w:lang w:val="en-US"/>
              </w:rPr>
              <w:t xml:space="preserve">- </w:t>
            </w:r>
            <w:r w:rsidR="00055203" w:rsidRPr="004F7124">
              <w:rPr>
                <w:rFonts w:ascii="Verdana" w:hAnsi="Verdana"/>
                <w:bCs/>
                <w:sz w:val="20"/>
                <w:szCs w:val="20"/>
                <w:lang w:val="en-US"/>
              </w:rPr>
              <w:t>the opportunity to make up for an absence as part of an individual work</w:t>
            </w:r>
            <w:r w:rsidRPr="004F7124">
              <w:rPr>
                <w:rFonts w:ascii="Verdana" w:hAnsi="Verdana"/>
                <w:bCs/>
                <w:sz w:val="20"/>
                <w:szCs w:val="20"/>
                <w:lang w:val="en-US"/>
              </w:rPr>
              <w:t>.</w:t>
            </w:r>
          </w:p>
        </w:tc>
      </w:tr>
      <w:tr w:rsidR="00F94A6D" w:rsidRPr="004F7124" w14:paraId="6424C92C"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FAD401C" w14:textId="77777777"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816C4E" w14:textId="77777777"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Total student effort</w:t>
            </w:r>
          </w:p>
        </w:tc>
      </w:tr>
      <w:tr w:rsidR="00F94A6D" w:rsidRPr="007E6132" w14:paraId="4B5ABB11"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24678D8" w14:textId="77777777" w:rsidR="00F94A6D" w:rsidRPr="004F7124"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496EAD6" w14:textId="77777777" w:rsidR="00F94A6D" w:rsidRPr="004F7124" w:rsidRDefault="00F94A6D" w:rsidP="005A6CA6">
            <w:pPr>
              <w:spacing w:after="120" w:line="240" w:lineRule="auto"/>
              <w:jc w:val="center"/>
              <w:rPr>
                <w:rFonts w:ascii="Verdana" w:hAnsi="Verdana"/>
                <w:sz w:val="20"/>
                <w:szCs w:val="20"/>
              </w:rPr>
            </w:pPr>
            <w:r w:rsidRPr="004F7124">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7CBBCAA9" w14:textId="77777777" w:rsidR="00F94A6D" w:rsidRPr="004F7124" w:rsidRDefault="00F94A6D" w:rsidP="005A6CA6">
            <w:pPr>
              <w:spacing w:after="120" w:line="240" w:lineRule="auto"/>
              <w:jc w:val="center"/>
              <w:rPr>
                <w:rFonts w:ascii="Verdana" w:hAnsi="Verdana"/>
                <w:sz w:val="20"/>
                <w:szCs w:val="20"/>
                <w:lang w:val="en-GB"/>
              </w:rPr>
            </w:pPr>
            <w:r w:rsidRPr="004F7124">
              <w:rPr>
                <w:rFonts w:ascii="Verdana" w:eastAsia="Verdana" w:hAnsi="Verdana" w:cs="Verdana"/>
                <w:sz w:val="20"/>
                <w:szCs w:val="20"/>
                <w:lang w:val="en-GB" w:bidi="en-GB"/>
              </w:rPr>
              <w:t>number of hours for the implementation of activities</w:t>
            </w:r>
          </w:p>
        </w:tc>
      </w:tr>
      <w:tr w:rsidR="00F94A6D" w:rsidRPr="004F7124" w14:paraId="0E63BF1C" w14:textId="77777777" w:rsidTr="00055203">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2C756CF" w14:textId="77777777" w:rsidR="00F94A6D" w:rsidRPr="004F7124"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45A4905" w14:textId="77777777" w:rsidR="00F94A6D" w:rsidRPr="004F7124" w:rsidRDefault="00F94A6D" w:rsidP="0042495C">
            <w:pPr>
              <w:spacing w:after="0" w:line="240" w:lineRule="auto"/>
              <w:rPr>
                <w:rFonts w:ascii="Verdana" w:hAnsi="Verdana"/>
                <w:sz w:val="20"/>
                <w:szCs w:val="20"/>
                <w:lang w:val="en-GB"/>
              </w:rPr>
            </w:pPr>
            <w:r w:rsidRPr="004F7124">
              <w:rPr>
                <w:rFonts w:ascii="Verdana" w:eastAsia="Verdana" w:hAnsi="Verdana" w:cs="Verdana"/>
                <w:sz w:val="20"/>
                <w:szCs w:val="20"/>
                <w:lang w:val="en-GB" w:bidi="en-GB"/>
              </w:rPr>
              <w:t>classes (according to the plan of studies) with a teacher/instructor:</w:t>
            </w:r>
          </w:p>
          <w:p w14:paraId="76B02E8A" w14:textId="77777777" w:rsidR="00F94A6D" w:rsidRPr="007E6132" w:rsidRDefault="00F94A6D" w:rsidP="0042495C">
            <w:pPr>
              <w:spacing w:after="0" w:line="240" w:lineRule="auto"/>
              <w:rPr>
                <w:rFonts w:ascii="Verdana" w:hAnsi="Verdana"/>
                <w:sz w:val="20"/>
                <w:szCs w:val="20"/>
                <w:lang w:val="en-US"/>
              </w:rPr>
            </w:pPr>
            <w:r w:rsidRPr="004F7124">
              <w:rPr>
                <w:rFonts w:ascii="Verdana" w:eastAsia="Verdana" w:hAnsi="Verdana" w:cs="Verdana"/>
                <w:sz w:val="20"/>
                <w:szCs w:val="20"/>
                <w:lang w:val="en-GB" w:bidi="en-GB"/>
              </w:rPr>
              <w:t>- lectures:</w:t>
            </w:r>
            <w:r w:rsidR="00055203" w:rsidRPr="004F7124">
              <w:rPr>
                <w:rFonts w:ascii="Verdana" w:eastAsia="Verdana" w:hAnsi="Verdana" w:cs="Verdana"/>
                <w:sz w:val="20"/>
                <w:szCs w:val="20"/>
                <w:lang w:val="en-GB" w:bidi="en-GB"/>
              </w:rPr>
              <w:t xml:space="preserve"> 14</w:t>
            </w:r>
          </w:p>
          <w:p w14:paraId="5FF64949" w14:textId="77777777" w:rsidR="003E69EE" w:rsidRPr="004F7124" w:rsidRDefault="00F94A6D" w:rsidP="0042495C">
            <w:pPr>
              <w:spacing w:after="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 classes:</w:t>
            </w:r>
            <w:r w:rsidR="00055203" w:rsidRPr="004F7124">
              <w:rPr>
                <w:rFonts w:ascii="Verdana" w:eastAsia="Verdana" w:hAnsi="Verdana" w:cs="Verdana"/>
                <w:sz w:val="20"/>
                <w:szCs w:val="20"/>
                <w:lang w:val="en-GB" w:bidi="en-GB"/>
              </w:rPr>
              <w:t xml:space="preserve"> </w:t>
            </w:r>
            <w:r w:rsidR="009909D6" w:rsidRPr="004F7124">
              <w:rPr>
                <w:rFonts w:ascii="Verdana" w:eastAsia="Verdana" w:hAnsi="Verdana" w:cs="Verdana"/>
                <w:sz w:val="20"/>
                <w:szCs w:val="20"/>
                <w:lang w:val="en-GB" w:bidi="en-GB"/>
              </w:rPr>
              <w:t>2</w:t>
            </w:r>
            <w:r w:rsidR="0038606F" w:rsidRPr="004F7124">
              <w:rPr>
                <w:rFonts w:ascii="Verdana" w:eastAsia="Verdana" w:hAnsi="Verdana" w:cs="Verdana"/>
                <w:sz w:val="20"/>
                <w:szCs w:val="20"/>
                <w:lang w:val="en-GB" w:bidi="en-GB"/>
              </w:rPr>
              <w:t>4</w:t>
            </w:r>
          </w:p>
          <w:p w14:paraId="1F413F9D" w14:textId="762E5EDA" w:rsidR="00F94A6D" w:rsidRPr="006564C4" w:rsidRDefault="0038606F" w:rsidP="0042495C">
            <w:pPr>
              <w:spacing w:after="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-field classes: 6</w:t>
            </w:r>
          </w:p>
        </w:tc>
        <w:tc>
          <w:tcPr>
            <w:tcW w:w="4028" w:type="dxa"/>
            <w:tcBorders>
              <w:top w:val="single" w:sz="4" w:space="0" w:color="auto"/>
              <w:left w:val="single" w:sz="4" w:space="0" w:color="auto"/>
              <w:bottom w:val="single" w:sz="4" w:space="0" w:color="auto"/>
              <w:right w:val="single" w:sz="4" w:space="0" w:color="auto"/>
            </w:tcBorders>
            <w:vAlign w:val="center"/>
          </w:tcPr>
          <w:p w14:paraId="25321BDD" w14:textId="24263E43" w:rsidR="00F94A6D" w:rsidRPr="004F7124" w:rsidRDefault="006564C4" w:rsidP="00055203">
            <w:pPr>
              <w:spacing w:after="120" w:line="240" w:lineRule="auto"/>
              <w:jc w:val="center"/>
              <w:rPr>
                <w:rFonts w:ascii="Verdana" w:hAnsi="Verdana"/>
                <w:sz w:val="20"/>
                <w:szCs w:val="20"/>
              </w:rPr>
            </w:pPr>
            <w:r>
              <w:rPr>
                <w:rFonts w:ascii="Verdana" w:hAnsi="Verdana"/>
                <w:sz w:val="20"/>
                <w:szCs w:val="20"/>
              </w:rPr>
              <w:t>44</w:t>
            </w:r>
          </w:p>
        </w:tc>
      </w:tr>
      <w:tr w:rsidR="00F94A6D" w:rsidRPr="004F7124" w14:paraId="1619F32F" w14:textId="77777777" w:rsidTr="00055203">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3A75623" w14:textId="77777777" w:rsidR="00F94A6D" w:rsidRPr="004F7124"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5A042B2" w14:textId="77777777" w:rsidR="00F94A6D" w:rsidRDefault="00F94A6D" w:rsidP="0042495C">
            <w:pPr>
              <w:spacing w:after="0" w:line="240" w:lineRule="auto"/>
              <w:jc w:val="both"/>
              <w:rPr>
                <w:rFonts w:ascii="Verdana" w:eastAsia="Verdana" w:hAnsi="Verdana" w:cs="Verdana"/>
                <w:sz w:val="20"/>
                <w:szCs w:val="20"/>
                <w:lang w:val="en-GB" w:bidi="en-GB"/>
              </w:rPr>
            </w:pPr>
            <w:r w:rsidRPr="004F7124">
              <w:rPr>
                <w:rFonts w:ascii="Verdana" w:eastAsia="Verdana" w:hAnsi="Verdana" w:cs="Verdana"/>
                <w:sz w:val="20"/>
                <w:szCs w:val="20"/>
                <w:lang w:val="en-GB" w:bidi="en-GB"/>
              </w:rPr>
              <w:t>student's own work (including group-work) such as:</w:t>
            </w:r>
          </w:p>
          <w:p w14:paraId="65AD1839" w14:textId="3C872709" w:rsidR="006564C4" w:rsidRPr="004F7124" w:rsidRDefault="006564C4"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t>- consultation: 11</w:t>
            </w:r>
          </w:p>
          <w:p w14:paraId="502B9987" w14:textId="77777777" w:rsidR="00F94A6D" w:rsidRPr="004F7124" w:rsidRDefault="00F94A6D"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t>- being prepared for classes:</w:t>
            </w:r>
            <w:r w:rsidR="00055203" w:rsidRPr="004F7124">
              <w:rPr>
                <w:rFonts w:ascii="Verdana" w:eastAsia="Verdana" w:hAnsi="Verdana" w:cs="Verdana"/>
                <w:sz w:val="20"/>
                <w:szCs w:val="20"/>
                <w:lang w:val="en-GB" w:bidi="en-GB"/>
              </w:rPr>
              <w:t xml:space="preserve"> </w:t>
            </w:r>
            <w:r w:rsidR="009909D6" w:rsidRPr="004F7124">
              <w:rPr>
                <w:rFonts w:ascii="Verdana" w:eastAsia="Verdana" w:hAnsi="Verdana" w:cs="Verdana"/>
                <w:sz w:val="20"/>
                <w:szCs w:val="20"/>
                <w:lang w:val="en-GB" w:bidi="en-GB"/>
              </w:rPr>
              <w:t>10</w:t>
            </w:r>
          </w:p>
          <w:p w14:paraId="33ADBB57" w14:textId="77777777" w:rsidR="00F94A6D" w:rsidRPr="004F7124" w:rsidRDefault="00F94A6D"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t>- reading the suggested literature:</w:t>
            </w:r>
            <w:r w:rsidR="00055203" w:rsidRPr="004F7124">
              <w:rPr>
                <w:rFonts w:ascii="Verdana" w:eastAsia="Verdana" w:hAnsi="Verdana" w:cs="Verdana"/>
                <w:sz w:val="20"/>
                <w:szCs w:val="20"/>
                <w:lang w:val="en-GB" w:bidi="en-GB"/>
              </w:rPr>
              <w:t xml:space="preserve"> </w:t>
            </w:r>
            <w:r w:rsidR="009909D6" w:rsidRPr="004F7124">
              <w:rPr>
                <w:rFonts w:ascii="Verdana" w:eastAsia="Verdana" w:hAnsi="Verdana" w:cs="Verdana"/>
                <w:sz w:val="20"/>
                <w:szCs w:val="20"/>
                <w:lang w:val="en-GB" w:bidi="en-GB"/>
              </w:rPr>
              <w:t>10</w:t>
            </w:r>
          </w:p>
          <w:p w14:paraId="2AF8D6A4" w14:textId="77777777" w:rsidR="00F94A6D" w:rsidRPr="004F7124" w:rsidRDefault="00F94A6D"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t>- writing a class report:</w:t>
            </w:r>
            <w:r w:rsidR="00055203" w:rsidRPr="004F7124">
              <w:rPr>
                <w:rFonts w:ascii="Verdana" w:eastAsia="Verdana" w:hAnsi="Verdana" w:cs="Verdana"/>
                <w:sz w:val="20"/>
                <w:szCs w:val="20"/>
                <w:lang w:val="en-GB" w:bidi="en-GB"/>
              </w:rPr>
              <w:t xml:space="preserve"> 1</w:t>
            </w:r>
            <w:r w:rsidR="009909D6" w:rsidRPr="004F7124">
              <w:rPr>
                <w:rFonts w:ascii="Verdana" w:eastAsia="Verdana" w:hAnsi="Verdana" w:cs="Verdana"/>
                <w:sz w:val="20"/>
                <w:szCs w:val="20"/>
                <w:lang w:val="en-GB" w:bidi="en-GB"/>
              </w:rPr>
              <w:t>5</w:t>
            </w:r>
          </w:p>
          <w:p w14:paraId="274F29D8" w14:textId="77777777" w:rsidR="00F94A6D" w:rsidRPr="004F7124" w:rsidRDefault="00055203" w:rsidP="0042495C">
            <w:pPr>
              <w:spacing w:after="0" w:line="240" w:lineRule="auto"/>
              <w:rPr>
                <w:rFonts w:ascii="Verdana" w:hAnsi="Verdana"/>
                <w:sz w:val="20"/>
                <w:szCs w:val="20"/>
                <w:lang w:val="en-GB"/>
              </w:rPr>
            </w:pPr>
            <w:r w:rsidRPr="004F7124">
              <w:rPr>
                <w:rFonts w:ascii="Verdana" w:eastAsia="Verdana" w:hAnsi="Verdana" w:cs="Verdana"/>
                <w:sz w:val="20"/>
                <w:szCs w:val="20"/>
                <w:lang w:val="en-GB" w:bidi="en-GB"/>
              </w:rPr>
              <w:lastRenderedPageBreak/>
              <w:t xml:space="preserve">- </w:t>
            </w:r>
            <w:r w:rsidR="0038606F" w:rsidRPr="004F7124">
              <w:rPr>
                <w:rFonts w:ascii="Verdana" w:eastAsia="Verdana" w:hAnsi="Verdana" w:cs="Verdana"/>
                <w:sz w:val="20"/>
                <w:szCs w:val="20"/>
                <w:lang w:val="en-GB" w:bidi="en-GB"/>
              </w:rPr>
              <w:t>preparing for tests and exam:</w:t>
            </w:r>
            <w:r w:rsidRPr="004F7124">
              <w:rPr>
                <w:rFonts w:ascii="Verdana" w:eastAsia="Verdana" w:hAnsi="Verdana" w:cs="Verdana"/>
                <w:sz w:val="20"/>
                <w:szCs w:val="20"/>
                <w:lang w:val="en-GB" w:bidi="en-GB"/>
              </w:rPr>
              <w:t xml:space="preserve"> 1</w:t>
            </w:r>
            <w:r w:rsidR="009909D6" w:rsidRPr="004F7124">
              <w:rPr>
                <w:rFonts w:ascii="Verdana" w:eastAsia="Verdana" w:hAnsi="Verdana" w:cs="Verdana"/>
                <w:sz w:val="20"/>
                <w:szCs w:val="20"/>
                <w:lang w:val="en-GB" w:bidi="en-GB"/>
              </w:rPr>
              <w:t>0</w:t>
            </w:r>
          </w:p>
        </w:tc>
        <w:tc>
          <w:tcPr>
            <w:tcW w:w="4028" w:type="dxa"/>
            <w:tcBorders>
              <w:top w:val="single" w:sz="4" w:space="0" w:color="auto"/>
              <w:left w:val="single" w:sz="4" w:space="0" w:color="auto"/>
              <w:bottom w:val="single" w:sz="4" w:space="0" w:color="auto"/>
              <w:right w:val="single" w:sz="4" w:space="0" w:color="auto"/>
            </w:tcBorders>
            <w:vAlign w:val="center"/>
          </w:tcPr>
          <w:p w14:paraId="23051C43" w14:textId="7E94B8A7" w:rsidR="00F94A6D" w:rsidRPr="004F7124" w:rsidRDefault="006564C4" w:rsidP="00055203">
            <w:pPr>
              <w:spacing w:after="120" w:line="240" w:lineRule="auto"/>
              <w:jc w:val="center"/>
              <w:rPr>
                <w:rFonts w:ascii="Verdana" w:hAnsi="Verdana"/>
                <w:sz w:val="20"/>
                <w:szCs w:val="20"/>
                <w:lang w:val="en-GB"/>
              </w:rPr>
            </w:pPr>
            <w:r>
              <w:rPr>
                <w:rFonts w:ascii="Verdana" w:hAnsi="Verdana"/>
                <w:sz w:val="20"/>
                <w:szCs w:val="20"/>
                <w:lang w:val="en-GB"/>
              </w:rPr>
              <w:lastRenderedPageBreak/>
              <w:t>56</w:t>
            </w:r>
          </w:p>
        </w:tc>
      </w:tr>
      <w:tr w:rsidR="00F94A6D" w:rsidRPr="004F7124" w14:paraId="0FBE3232" w14:textId="77777777" w:rsidTr="00055203">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7C93186E" w14:textId="77777777" w:rsidR="00F94A6D" w:rsidRPr="004F7124"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21D234E" w14:textId="77777777" w:rsidR="00F94A6D" w:rsidRPr="004F7124" w:rsidRDefault="00F94A6D" w:rsidP="0042495C">
            <w:pPr>
              <w:spacing w:after="0" w:line="240" w:lineRule="auto"/>
              <w:jc w:val="both"/>
              <w:rPr>
                <w:rFonts w:ascii="Verdana" w:hAnsi="Verdana"/>
                <w:sz w:val="20"/>
                <w:szCs w:val="20"/>
              </w:rPr>
            </w:pPr>
            <w:r w:rsidRPr="004F7124">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22E03E2E" w14:textId="77777777" w:rsidR="00F94A6D" w:rsidRPr="004F7124" w:rsidRDefault="009909D6" w:rsidP="00055203">
            <w:pPr>
              <w:spacing w:after="120" w:line="240" w:lineRule="auto"/>
              <w:jc w:val="center"/>
              <w:rPr>
                <w:rFonts w:ascii="Verdana" w:hAnsi="Verdana"/>
                <w:sz w:val="20"/>
                <w:szCs w:val="20"/>
              </w:rPr>
            </w:pPr>
            <w:r w:rsidRPr="004F7124">
              <w:rPr>
                <w:rFonts w:ascii="Verdana" w:hAnsi="Verdana"/>
                <w:sz w:val="20"/>
                <w:szCs w:val="20"/>
              </w:rPr>
              <w:t>100</w:t>
            </w:r>
          </w:p>
        </w:tc>
      </w:tr>
      <w:tr w:rsidR="00F94A6D" w:rsidRPr="00864E2D" w14:paraId="4070E368" w14:textId="77777777" w:rsidTr="00055203">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E986695" w14:textId="77777777" w:rsidR="00F94A6D" w:rsidRPr="004F7124"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7A4215F" w14:textId="77777777" w:rsidR="00F94A6D" w:rsidRPr="004F7124" w:rsidRDefault="00F94A6D" w:rsidP="0042495C">
            <w:pPr>
              <w:spacing w:after="0" w:line="240" w:lineRule="auto"/>
              <w:jc w:val="both"/>
              <w:rPr>
                <w:rFonts w:ascii="Verdana" w:hAnsi="Verdana"/>
                <w:sz w:val="20"/>
                <w:szCs w:val="20"/>
              </w:rPr>
            </w:pPr>
            <w:r w:rsidRPr="004F7124">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3EA0F8AD" w14:textId="77777777" w:rsidR="00F94A6D" w:rsidRPr="00FA0B5B" w:rsidRDefault="009909D6" w:rsidP="00055203">
            <w:pPr>
              <w:spacing w:after="120" w:line="240" w:lineRule="auto"/>
              <w:jc w:val="center"/>
              <w:rPr>
                <w:rFonts w:ascii="Verdana" w:hAnsi="Verdana"/>
                <w:sz w:val="20"/>
                <w:szCs w:val="20"/>
              </w:rPr>
            </w:pPr>
            <w:r w:rsidRPr="004F7124">
              <w:rPr>
                <w:rFonts w:ascii="Verdana" w:hAnsi="Verdana"/>
                <w:sz w:val="20"/>
                <w:szCs w:val="20"/>
              </w:rPr>
              <w:t>4</w:t>
            </w:r>
          </w:p>
        </w:tc>
      </w:tr>
    </w:tbl>
    <w:p w14:paraId="45D0EF76" w14:textId="77777777" w:rsidR="00F94A6D" w:rsidRDefault="00F94A6D" w:rsidP="00861DA8">
      <w:pPr>
        <w:spacing w:after="0" w:line="240" w:lineRule="auto"/>
        <w:rPr>
          <w:rFonts w:ascii="Verdana" w:hAnsi="Verdana"/>
          <w:sz w:val="20"/>
          <w:szCs w:val="20"/>
        </w:rPr>
      </w:pPr>
    </w:p>
    <w:sectPr w:rsidR="00F94A6D" w:rsidSect="007529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79E92D75"/>
    <w:multiLevelType w:val="hybridMultilevel"/>
    <w:tmpl w:val="787C8C14"/>
    <w:lvl w:ilvl="0" w:tplc="E14E1F6C">
      <w:start w:val="4"/>
      <w:numFmt w:val="bullet"/>
      <w:lvlText w:val="-"/>
      <w:lvlJc w:val="left"/>
      <w:pPr>
        <w:ind w:left="502"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549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6320098">
    <w:abstractNumId w:val="1"/>
  </w:num>
  <w:num w:numId="3" w16cid:durableId="2024277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55203"/>
    <w:rsid w:val="00092492"/>
    <w:rsid w:val="000F1973"/>
    <w:rsid w:val="001F2972"/>
    <w:rsid w:val="00246AAC"/>
    <w:rsid w:val="00255665"/>
    <w:rsid w:val="002E42A5"/>
    <w:rsid w:val="003421D1"/>
    <w:rsid w:val="00346895"/>
    <w:rsid w:val="0038606F"/>
    <w:rsid w:val="00396169"/>
    <w:rsid w:val="003E69EE"/>
    <w:rsid w:val="004002ED"/>
    <w:rsid w:val="004053B5"/>
    <w:rsid w:val="0042495C"/>
    <w:rsid w:val="004556E6"/>
    <w:rsid w:val="004F7124"/>
    <w:rsid w:val="005366C1"/>
    <w:rsid w:val="005B78DB"/>
    <w:rsid w:val="00604040"/>
    <w:rsid w:val="006063AA"/>
    <w:rsid w:val="006556AA"/>
    <w:rsid w:val="006564C4"/>
    <w:rsid w:val="006A06B2"/>
    <w:rsid w:val="007100CB"/>
    <w:rsid w:val="00752955"/>
    <w:rsid w:val="007715EA"/>
    <w:rsid w:val="00774C29"/>
    <w:rsid w:val="007B04DB"/>
    <w:rsid w:val="007E6132"/>
    <w:rsid w:val="00850F04"/>
    <w:rsid w:val="00861DA8"/>
    <w:rsid w:val="008B30F8"/>
    <w:rsid w:val="008F751F"/>
    <w:rsid w:val="00906AD6"/>
    <w:rsid w:val="009909D6"/>
    <w:rsid w:val="00990C13"/>
    <w:rsid w:val="0099524F"/>
    <w:rsid w:val="00A615CD"/>
    <w:rsid w:val="00A66E97"/>
    <w:rsid w:val="00AD40B9"/>
    <w:rsid w:val="00B169A6"/>
    <w:rsid w:val="00BB1CBF"/>
    <w:rsid w:val="00C04E3A"/>
    <w:rsid w:val="00C22864"/>
    <w:rsid w:val="00C6323D"/>
    <w:rsid w:val="00C6435A"/>
    <w:rsid w:val="00C97412"/>
    <w:rsid w:val="00CA1444"/>
    <w:rsid w:val="00CC51A8"/>
    <w:rsid w:val="00CC532D"/>
    <w:rsid w:val="00D37050"/>
    <w:rsid w:val="00D64DC7"/>
    <w:rsid w:val="00D65D15"/>
    <w:rsid w:val="00D90841"/>
    <w:rsid w:val="00DB769F"/>
    <w:rsid w:val="00E36D1E"/>
    <w:rsid w:val="00E440D4"/>
    <w:rsid w:val="00E444F3"/>
    <w:rsid w:val="00E52CC4"/>
    <w:rsid w:val="00EA7495"/>
    <w:rsid w:val="00ED728A"/>
    <w:rsid w:val="00F042A5"/>
    <w:rsid w:val="00F30641"/>
    <w:rsid w:val="00F420C0"/>
    <w:rsid w:val="00F564EE"/>
    <w:rsid w:val="00F94A6D"/>
    <w:rsid w:val="00FA0593"/>
    <w:rsid w:val="00FA0B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EF3E3"/>
  <w15:docId w15:val="{A76A42D1-7AB4-4548-ABDE-4DB4D7B5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E440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991</Words>
  <Characters>5946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ING UWr</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26</cp:revision>
  <dcterms:created xsi:type="dcterms:W3CDTF">2019-04-24T14:08:00Z</dcterms:created>
  <dcterms:modified xsi:type="dcterms:W3CDTF">2024-01-31T17:09:00Z</dcterms:modified>
</cp:coreProperties>
</file>