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84E19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288FEBC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5CA12A44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DDF66D9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6E794BC6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F85498" w14:paraId="4824520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ECE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45F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55C11D1" w14:textId="77777777" w:rsidR="00430EA4" w:rsidRPr="00872D95" w:rsidRDefault="00F8549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Potencjał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geoturystyczny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Dolnego Śląska</w:t>
            </w:r>
            <w:r w:rsidR="00872D95">
              <w:rPr>
                <w:rFonts w:ascii="Verdana" w:hAnsi="Verdana"/>
                <w:sz w:val="20"/>
                <w:szCs w:val="20"/>
              </w:rPr>
              <w:t xml:space="preserve">/ </w:t>
            </w:r>
            <w:proofErr w:type="spellStart"/>
            <w:r w:rsidRPr="00F85498">
              <w:rPr>
                <w:rFonts w:ascii="Verdana" w:hAnsi="Verdana"/>
                <w:sz w:val="20"/>
                <w:szCs w:val="20"/>
                <w:lang w:val="en-GB"/>
              </w:rPr>
              <w:t>Geoturistic</w:t>
            </w:r>
            <w:proofErr w:type="spellEnd"/>
            <w:r w:rsidRPr="00F85498">
              <w:rPr>
                <w:rFonts w:ascii="Verdana" w:hAnsi="Verdana"/>
                <w:sz w:val="20"/>
                <w:szCs w:val="20"/>
                <w:lang w:val="en-GB"/>
              </w:rPr>
              <w:t xml:space="preserve"> potential of Lower S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ilesia</w:t>
            </w:r>
          </w:p>
        </w:tc>
      </w:tr>
      <w:tr w:rsidR="008E7503" w:rsidRPr="00864E2D" w14:paraId="2BABEB8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7484" w14:textId="77777777" w:rsidR="008E7503" w:rsidRPr="00F8549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B89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4F3E52E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7F4A0DC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8CE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657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ECD267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656497D0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93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C4F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ACC945E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</w:t>
            </w:r>
            <w:r w:rsidR="00430EA4">
              <w:rPr>
                <w:rFonts w:ascii="Verdana" w:hAnsi="Verdana"/>
                <w:sz w:val="20"/>
                <w:szCs w:val="20"/>
              </w:rPr>
              <w:t>d Geologii Stratygraficznej</w:t>
            </w:r>
          </w:p>
        </w:tc>
      </w:tr>
      <w:tr w:rsidR="008E7503" w:rsidRPr="00864E2D" w14:paraId="65D9B88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F33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20A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B339B4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17C3CA6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1D6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F1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338092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478F313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865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F18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6DB4AE4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53A9729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C6D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51B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4B6CB7D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32EC8F6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188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78D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6AC8C2F8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7FD64CC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CD5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4410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7A06884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0E71A8A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F47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68A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1FA85F8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85498">
              <w:rPr>
                <w:rFonts w:ascii="Verdana" w:hAnsi="Verdana"/>
                <w:sz w:val="20"/>
                <w:szCs w:val="20"/>
              </w:rPr>
              <w:t>28</w:t>
            </w:r>
          </w:p>
          <w:p w14:paraId="52F2308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F85498">
              <w:rPr>
                <w:rFonts w:ascii="Verdana" w:hAnsi="Verdana"/>
                <w:sz w:val="20"/>
                <w:szCs w:val="20"/>
              </w:rPr>
              <w:t>:</w:t>
            </w:r>
          </w:p>
          <w:p w14:paraId="303C255A" w14:textId="77777777"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w:rsidR="008E7503" w:rsidRPr="00864E2D" w14:paraId="2EC49D6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59B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F17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56315BD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F85498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F85498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  <w:p w14:paraId="1545B88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F85498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F85498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</w:tc>
      </w:tr>
      <w:tr w:rsidR="008E7503" w:rsidRPr="00864E2D" w14:paraId="4F0C06B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94F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865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41404E1" w14:textId="77777777" w:rsidR="008E7503" w:rsidRPr="00F85498" w:rsidRDefault="00F8549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85498">
              <w:rPr>
                <w:rFonts w:ascii="Verdana" w:hAnsi="Verdana"/>
                <w:sz w:val="20"/>
                <w:szCs w:val="20"/>
              </w:rPr>
              <w:t>Podstawowa wiedza o procesach geologicznych, skałach i dziejach Ziemi oraz budowie geologicznej Polski</w:t>
            </w:r>
          </w:p>
        </w:tc>
      </w:tr>
      <w:tr w:rsidR="008E7503" w:rsidRPr="00864E2D" w14:paraId="7C2BBA9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EE8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670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039AA89" w14:textId="77777777" w:rsidR="008E7503" w:rsidRDefault="00FF2CE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3F500710" w14:textId="77777777" w:rsidR="00FF2CEE" w:rsidRPr="00FF2CEE" w:rsidRDefault="00FF2CE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F2CEE">
              <w:rPr>
                <w:rFonts w:ascii="Verdana" w:hAnsi="Verdana"/>
                <w:sz w:val="20"/>
                <w:szCs w:val="20"/>
              </w:rPr>
              <w:t xml:space="preserve">Celem przedmiotu jest zaznajomienie studentów z podstawowymi pojęciami </w:t>
            </w:r>
            <w:proofErr w:type="spellStart"/>
            <w:r w:rsidRPr="00FF2CEE">
              <w:rPr>
                <w:rFonts w:ascii="Verdana" w:hAnsi="Verdana"/>
                <w:sz w:val="20"/>
                <w:szCs w:val="20"/>
              </w:rPr>
              <w:t>geoturystyki</w:t>
            </w:r>
            <w:proofErr w:type="spellEnd"/>
            <w:r w:rsidRPr="00FF2CEE">
              <w:rPr>
                <w:rFonts w:ascii="Verdana" w:hAnsi="Verdana"/>
                <w:sz w:val="20"/>
                <w:szCs w:val="20"/>
              </w:rPr>
              <w:t xml:space="preserve"> i ochroną przyrody oraz zasadami tworzenia obiektów </w:t>
            </w:r>
            <w:proofErr w:type="spellStart"/>
            <w:r w:rsidRPr="00FF2CEE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FF2CEE">
              <w:rPr>
                <w:rFonts w:ascii="Verdana" w:hAnsi="Verdana"/>
                <w:sz w:val="20"/>
                <w:szCs w:val="20"/>
              </w:rPr>
              <w:t xml:space="preserve">, w tym </w:t>
            </w:r>
            <w:r w:rsidRPr="00FF2CEE">
              <w:rPr>
                <w:rFonts w:ascii="Verdana" w:hAnsi="Verdana"/>
                <w:sz w:val="20"/>
                <w:szCs w:val="20"/>
              </w:rPr>
              <w:lastRenderedPageBreak/>
              <w:t xml:space="preserve">geoparków. Wykład przedstawia przykłady atrakcji </w:t>
            </w:r>
            <w:proofErr w:type="spellStart"/>
            <w:r w:rsidRPr="00FF2CEE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="009E75EF">
              <w:rPr>
                <w:rFonts w:ascii="Verdana" w:hAnsi="Verdana"/>
                <w:sz w:val="20"/>
                <w:szCs w:val="20"/>
              </w:rPr>
              <w:t>,</w:t>
            </w:r>
            <w:r w:rsidRPr="00FF2CEE">
              <w:rPr>
                <w:rFonts w:ascii="Verdana" w:hAnsi="Verdana"/>
                <w:sz w:val="20"/>
                <w:szCs w:val="20"/>
              </w:rPr>
              <w:t xml:space="preserve"> ze szczególnym uwzględnieniem Dolnego Śląska. Podstawowym </w:t>
            </w:r>
            <w:r>
              <w:rPr>
                <w:rFonts w:ascii="Verdana" w:hAnsi="Verdana"/>
                <w:sz w:val="20"/>
                <w:szCs w:val="20"/>
              </w:rPr>
              <w:t>celem</w:t>
            </w:r>
            <w:r w:rsidRPr="00FF2CEE">
              <w:rPr>
                <w:rFonts w:ascii="Verdana" w:hAnsi="Verdana"/>
                <w:sz w:val="20"/>
                <w:szCs w:val="20"/>
              </w:rPr>
              <w:t xml:space="preserve"> przedmiotu jest utrwalenie wiadomości o budowie i historii geologicznej bloku dolnośląskiego oraz zapoznanie studentów z potencjalnymi możliwościami wykorzystania zasobów przyrody nieożywionej Dolnego Śląska. </w:t>
            </w:r>
          </w:p>
        </w:tc>
      </w:tr>
      <w:tr w:rsidR="008E7503" w:rsidRPr="00864E2D" w14:paraId="12668E39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246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578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804087A" w14:textId="77777777" w:rsidR="009E75EF" w:rsidRDefault="009E75EF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5DC61027" w14:textId="77777777" w:rsidR="008E7503" w:rsidRPr="00864E2D" w:rsidRDefault="009E75EF" w:rsidP="009E75E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9E75EF">
              <w:rPr>
                <w:rFonts w:ascii="Verdana" w:hAnsi="Verdana"/>
                <w:sz w:val="20"/>
                <w:szCs w:val="20"/>
              </w:rPr>
              <w:t>Podstawowe pojęcia związane z ochroną przyrody nieożywionej (</w:t>
            </w:r>
            <w:r w:rsidRPr="009E75EF">
              <w:rPr>
                <w:rFonts w:ascii="Verdana" w:hAnsi="Verdana"/>
                <w:bCs/>
                <w:sz w:val="20"/>
                <w:szCs w:val="20"/>
              </w:rPr>
              <w:t>środowisko przyrodnicze</w:t>
            </w:r>
            <w:r w:rsidRPr="009E75E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E75EF">
              <w:rPr>
                <w:rFonts w:ascii="Verdana" w:hAnsi="Verdana"/>
                <w:bCs/>
                <w:sz w:val="20"/>
                <w:szCs w:val="20"/>
              </w:rPr>
              <w:t xml:space="preserve">dziedzictwo geologiczne, </w:t>
            </w:r>
            <w:proofErr w:type="spellStart"/>
            <w:r w:rsidRPr="009E75EF">
              <w:rPr>
                <w:rFonts w:ascii="Verdana" w:hAnsi="Verdana"/>
                <w:bCs/>
                <w:sz w:val="20"/>
                <w:szCs w:val="20"/>
              </w:rPr>
              <w:t>georóżnorodność</w:t>
            </w:r>
            <w:proofErr w:type="spellEnd"/>
            <w:r w:rsidRPr="009E75EF">
              <w:rPr>
                <w:rFonts w:ascii="Verdana" w:hAnsi="Verdana"/>
                <w:bCs/>
                <w:sz w:val="20"/>
                <w:szCs w:val="20"/>
              </w:rPr>
              <w:t xml:space="preserve">, ochrona litosfery). Turystyka – klasyfikacja i podstawowe formy. </w:t>
            </w:r>
            <w:proofErr w:type="spellStart"/>
            <w:r w:rsidRPr="009E75EF">
              <w:rPr>
                <w:rFonts w:ascii="Verdana" w:hAnsi="Verdana"/>
                <w:bCs/>
                <w:sz w:val="20"/>
                <w:szCs w:val="20"/>
              </w:rPr>
              <w:t>Geoturystyka</w:t>
            </w:r>
            <w:proofErr w:type="spellEnd"/>
            <w:r w:rsidRPr="009E75EF">
              <w:rPr>
                <w:rFonts w:ascii="Verdana" w:hAnsi="Verdana"/>
                <w:bCs/>
                <w:sz w:val="20"/>
                <w:szCs w:val="20"/>
              </w:rPr>
              <w:t xml:space="preserve"> jako nowa dziedzina nauk o Ziemi. </w:t>
            </w:r>
            <w:r w:rsidRPr="009E75EF">
              <w:rPr>
                <w:rFonts w:ascii="Verdana" w:hAnsi="Verdana"/>
                <w:sz w:val="20"/>
                <w:szCs w:val="20"/>
              </w:rPr>
              <w:t xml:space="preserve">Podstawowe pojęcia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geoturystyki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 (walory turystyczne i przyrodnicze, obiekty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geoturystyczne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 i kryteria ich klasyfikacji, zjawisko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geoturystyczne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, atrakcja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geoturystyczna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, geoparki, ich cechy i cele tworzenia, trasa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geoturystyczna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). Przykłady atrakcji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 na świecie i w Europie.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Geoturystyka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 i ochrona przyrody w Polsce. </w:t>
            </w:r>
            <w:r w:rsidRPr="009E75EF">
              <w:rPr>
                <w:rFonts w:ascii="Verdana" w:hAnsi="Verdana"/>
                <w:bCs/>
                <w:sz w:val="20"/>
                <w:szCs w:val="20"/>
              </w:rPr>
              <w:t xml:space="preserve">Przykłady atrakcji </w:t>
            </w:r>
            <w:proofErr w:type="spellStart"/>
            <w:r w:rsidRPr="009E75EF">
              <w:rPr>
                <w:rFonts w:ascii="Verdana" w:hAnsi="Verdana"/>
                <w:bCs/>
                <w:sz w:val="20"/>
                <w:szCs w:val="20"/>
              </w:rPr>
              <w:t>geoturystycznych</w:t>
            </w:r>
            <w:proofErr w:type="spellEnd"/>
            <w:r w:rsidRPr="009E75EF">
              <w:rPr>
                <w:rFonts w:ascii="Verdana" w:hAnsi="Verdana"/>
                <w:bCs/>
                <w:sz w:val="20"/>
                <w:szCs w:val="20"/>
              </w:rPr>
              <w:t xml:space="preserve"> w Polsce ze szczególnym uwzględnieniem istniejących i planowanych geoparków</w:t>
            </w:r>
            <w:r w:rsidRPr="009E75EF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Geoturystyka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 na Dolnym Śląsku. Dolny Śląsk – granice, historia, regiony geograficzne i turystyczne. Formy ochrony przyrody na Dolnym Śląsku. Sudety – podział na regiony geograficzne i jednostki tektoniczne</w:t>
            </w:r>
            <w:r w:rsidRPr="009E75EF">
              <w:rPr>
                <w:rFonts w:ascii="Verdana" w:hAnsi="Verdana" w:cs="Arial"/>
                <w:sz w:val="20"/>
                <w:szCs w:val="20"/>
              </w:rPr>
              <w:t>.</w:t>
            </w:r>
            <w:r w:rsidRPr="009E75EF">
              <w:rPr>
                <w:rFonts w:ascii="Verdana" w:hAnsi="Verdana"/>
                <w:sz w:val="20"/>
                <w:szCs w:val="20"/>
              </w:rPr>
              <w:t xml:space="preserve"> Regionalny przegląd istniejących i projektowanych atrakcji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 Dolnego Śląska (szczególnie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geostrad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 sudecki</w:t>
            </w:r>
            <w:r>
              <w:rPr>
                <w:rFonts w:ascii="Verdana" w:hAnsi="Verdana"/>
                <w:sz w:val="20"/>
                <w:szCs w:val="20"/>
              </w:rPr>
              <w:t>ch</w:t>
            </w:r>
            <w:r w:rsidRPr="009E75EF">
              <w:rPr>
                <w:rFonts w:ascii="Verdana" w:hAnsi="Verdana"/>
                <w:sz w:val="20"/>
                <w:szCs w:val="20"/>
              </w:rPr>
              <w:t xml:space="preserve"> i geoparków, parków narodowych i krajobrazowych oraz wybranych rezerwatów, obiektów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 i stanowisk dokumentacyjnych) – usytuowanie, walory przyrodnicze i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geoturystyczne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, charakterystyka geologiczna. Potencjalne możliwości wykorzystania zasobów przyrody nieożywionej Dolnego Śląska jako obiektów dydaktycznych, kolekcjonerskich i atrakcji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. Atrakcje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geoturystyczne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 Wrocławia</w:t>
            </w:r>
            <w:r w:rsidRPr="009E75EF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8E7503" w:rsidRPr="00864E2D" w14:paraId="5DA48BC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E35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86A0" w14:textId="77777777" w:rsidR="008E7503" w:rsidRPr="0088074E" w:rsidRDefault="008E7503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20FC66B1" w14:textId="77777777" w:rsidR="00C8307B" w:rsidRPr="0088074E" w:rsidRDefault="00C8307B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FC617B" w14:textId="77777777" w:rsidR="0088074E" w:rsidRDefault="00C8307B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88074E" w:rsidRPr="0088074E">
              <w:rPr>
                <w:rFonts w:ascii="Verdana" w:hAnsi="Verdana"/>
                <w:sz w:val="20"/>
                <w:szCs w:val="20"/>
              </w:rPr>
              <w:t xml:space="preserve">Zna terminologię </w:t>
            </w:r>
            <w:proofErr w:type="spellStart"/>
            <w:r w:rsidR="0088074E" w:rsidRPr="0088074E">
              <w:rPr>
                <w:rFonts w:ascii="Verdana" w:hAnsi="Verdana"/>
                <w:sz w:val="20"/>
                <w:szCs w:val="20"/>
              </w:rPr>
              <w:t>geoturystyczną</w:t>
            </w:r>
            <w:proofErr w:type="spellEnd"/>
            <w:r w:rsidR="0088074E" w:rsidRPr="0088074E">
              <w:rPr>
                <w:rFonts w:ascii="Verdana" w:hAnsi="Verdana"/>
                <w:sz w:val="20"/>
                <w:szCs w:val="20"/>
              </w:rPr>
              <w:t>.</w:t>
            </w:r>
          </w:p>
          <w:p w14:paraId="2634629C" w14:textId="77777777" w:rsidR="00E65E39" w:rsidRPr="0088074E" w:rsidRDefault="00E65E39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2B7B39E" w14:textId="77777777" w:rsidR="0088074E" w:rsidRDefault="0088074E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 xml:space="preserve">W_2 Zna zasady tworzenia obiektów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>.</w:t>
            </w:r>
          </w:p>
          <w:p w14:paraId="1C72900A" w14:textId="77777777" w:rsidR="00E65E39" w:rsidRPr="0088074E" w:rsidRDefault="00E65E39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0C88BA" w14:textId="77777777" w:rsidR="0088074E" w:rsidRDefault="0088074E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>W_3 Zna procesy zachodzące w przyrodzie nieożywionej oraz powiązania pomiędzy środowiskiem naturalnym i antropogenicznym.</w:t>
            </w:r>
          </w:p>
          <w:p w14:paraId="65E63124" w14:textId="77777777" w:rsidR="00E65E39" w:rsidRPr="0088074E" w:rsidRDefault="00E65E39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AF82FBC" w14:textId="77777777" w:rsidR="0088074E" w:rsidRDefault="0088074E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>W_4 Zna budowę geologiczną bloku dolnośląskiego i jego historię geologiczną.</w:t>
            </w:r>
          </w:p>
          <w:p w14:paraId="2E4C0A3A" w14:textId="77777777" w:rsidR="00E65E39" w:rsidRPr="0088074E" w:rsidRDefault="00E65E39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311F20" w14:textId="77777777" w:rsidR="0088074E" w:rsidRPr="0088074E" w:rsidRDefault="0088074E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>W_5 Zna obszary chronione w Polsce i na Dolnym Śląsku.</w:t>
            </w:r>
          </w:p>
          <w:p w14:paraId="1583D01E" w14:textId="77777777" w:rsidR="0088074E" w:rsidRDefault="0088074E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 xml:space="preserve">W_6 Zna potencjalne i istniejące atrakcje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geoturystyczne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 xml:space="preserve"> na Dolnym Śląsku, w tym geoparki.</w:t>
            </w:r>
          </w:p>
          <w:p w14:paraId="7CD3B8EE" w14:textId="77777777" w:rsidR="00E65E39" w:rsidRPr="0088074E" w:rsidRDefault="00E65E39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6A7ED7" w14:textId="77777777" w:rsidR="0088074E" w:rsidRDefault="0088074E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 xml:space="preserve">W_7 Zna rolę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geoturystyki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 xml:space="preserve"> w aktywizowaniu regionów i ochronie przyrody nieożywionej.</w:t>
            </w:r>
          </w:p>
          <w:p w14:paraId="4D90EC06" w14:textId="77777777" w:rsidR="00E65E39" w:rsidRPr="0088074E" w:rsidRDefault="00E65E39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BB8DED" w14:textId="77777777" w:rsidR="0088074E" w:rsidRDefault="0088074E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 xml:space="preserve">U_1 Potrafi wskazać przykłady atrakcji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 xml:space="preserve"> na świecie, w Polsce i na Dolnym Śląsku.</w:t>
            </w:r>
          </w:p>
          <w:p w14:paraId="75409E94" w14:textId="77777777" w:rsidR="00E65E39" w:rsidRPr="0088074E" w:rsidRDefault="00E65E39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1079AB" w14:textId="77777777" w:rsidR="0088074E" w:rsidRDefault="0088074E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 xml:space="preserve">U_2 Umie określić walory przyrody </w:t>
            </w:r>
            <w:r w:rsidRPr="0088074E">
              <w:rPr>
                <w:rFonts w:ascii="Verdana" w:hAnsi="Verdana"/>
                <w:sz w:val="20"/>
                <w:szCs w:val="20"/>
              </w:rPr>
              <w:lastRenderedPageBreak/>
              <w:t xml:space="preserve">nieożywionej i atrakcyjność obiektów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>.</w:t>
            </w:r>
          </w:p>
          <w:p w14:paraId="52187028" w14:textId="77777777" w:rsidR="00E65E39" w:rsidRPr="0088074E" w:rsidRDefault="00E65E39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93A2F9" w14:textId="77777777" w:rsidR="00C8307B" w:rsidRPr="0088074E" w:rsidRDefault="0088074E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>K_1 Jest świadomy wartości zasobów przyrody nieożywionej, w tym szczególnie Dolnego Śląska oraz konieczności jej ochrony i racjonalnego gospodarowania.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E846" w14:textId="77777777" w:rsidR="008E7503" w:rsidRPr="00E65E39" w:rsidRDefault="008E7503" w:rsidP="002D261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5E39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2D261E">
              <w:rPr>
                <w:rFonts w:ascii="Verdana" w:hAnsi="Verdana"/>
                <w:sz w:val="20"/>
                <w:szCs w:val="20"/>
              </w:rPr>
              <w:t>:</w:t>
            </w:r>
          </w:p>
          <w:p w14:paraId="38DE99A6" w14:textId="77777777" w:rsid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65E39">
              <w:rPr>
                <w:rFonts w:ascii="Verdana" w:hAnsi="Verdana"/>
                <w:bCs/>
                <w:sz w:val="20"/>
                <w:szCs w:val="20"/>
              </w:rPr>
              <w:t>K2_W08</w:t>
            </w:r>
          </w:p>
          <w:p w14:paraId="4EB95570" w14:textId="77777777"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70F8540" w14:textId="77777777"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65E39">
              <w:rPr>
                <w:rFonts w:ascii="Verdana" w:hAnsi="Verdana"/>
                <w:bCs/>
                <w:sz w:val="20"/>
                <w:szCs w:val="20"/>
              </w:rPr>
              <w:t>K2_W10</w:t>
            </w:r>
          </w:p>
          <w:p w14:paraId="6977C0BD" w14:textId="77777777" w:rsid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22A005B" w14:textId="77777777"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05C79E7" w14:textId="77777777"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65E39">
              <w:rPr>
                <w:rFonts w:ascii="Verdana" w:hAnsi="Verdana"/>
                <w:bCs/>
                <w:sz w:val="20"/>
                <w:szCs w:val="20"/>
              </w:rPr>
              <w:t>K2_W01, K2_W03</w:t>
            </w:r>
          </w:p>
          <w:p w14:paraId="46BD5A66" w14:textId="77777777"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941DFD5" w14:textId="77777777"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F34D3FC" w14:textId="77777777" w:rsid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8B529B6" w14:textId="77777777" w:rsid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90E09AD" w14:textId="77777777"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K</w:t>
            </w:r>
            <w:r w:rsidRPr="00E65E39">
              <w:rPr>
                <w:rFonts w:ascii="Verdana" w:hAnsi="Verdana"/>
                <w:bCs/>
                <w:sz w:val="20"/>
                <w:szCs w:val="20"/>
              </w:rPr>
              <w:t>2_W07</w:t>
            </w:r>
          </w:p>
          <w:p w14:paraId="5A961487" w14:textId="77777777" w:rsid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A9E6159" w14:textId="77777777"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9097929" w14:textId="77777777" w:rsid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65E39">
              <w:rPr>
                <w:rFonts w:ascii="Verdana" w:hAnsi="Verdana"/>
                <w:bCs/>
                <w:sz w:val="20"/>
                <w:szCs w:val="20"/>
              </w:rPr>
              <w:t>K2_W10</w:t>
            </w:r>
          </w:p>
          <w:p w14:paraId="3B79EDF7" w14:textId="77777777" w:rsid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FAAEEED" w14:textId="77777777"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B9CDDE6" w14:textId="77777777"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65E39">
              <w:rPr>
                <w:rFonts w:ascii="Verdana" w:hAnsi="Verdana"/>
                <w:bCs/>
                <w:sz w:val="20"/>
                <w:szCs w:val="20"/>
              </w:rPr>
              <w:t>K2_W07</w:t>
            </w:r>
          </w:p>
          <w:p w14:paraId="7BF9BEA8" w14:textId="77777777" w:rsid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71427D8" w14:textId="77777777" w:rsid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B496A34" w14:textId="77777777"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A7C1379" w14:textId="77777777"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65E39">
              <w:rPr>
                <w:rFonts w:ascii="Verdana" w:hAnsi="Verdana"/>
                <w:bCs/>
                <w:sz w:val="20"/>
                <w:szCs w:val="20"/>
              </w:rPr>
              <w:t>K2_W10</w:t>
            </w:r>
          </w:p>
          <w:p w14:paraId="3503E6D8" w14:textId="77777777"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1BBB6CB" w14:textId="77777777" w:rsid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9609124" w14:textId="77777777"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65E39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  <w:p w14:paraId="18ACF49D" w14:textId="77777777" w:rsid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E30D90B" w14:textId="77777777" w:rsid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30342B3" w14:textId="77777777"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F22C6B6" w14:textId="77777777"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65E39">
              <w:rPr>
                <w:rFonts w:ascii="Verdana" w:hAnsi="Verdana"/>
                <w:bCs/>
                <w:sz w:val="20"/>
                <w:szCs w:val="20"/>
              </w:rPr>
              <w:t>K2_U02, K2_U03</w:t>
            </w:r>
          </w:p>
          <w:p w14:paraId="542E0D5B" w14:textId="77777777"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5C342B7" w14:textId="77777777" w:rsid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EE3141D" w14:textId="77777777" w:rsidR="00E65E39" w:rsidRPr="00E65E39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88767C3" w14:textId="77777777" w:rsidR="00C8307B" w:rsidRPr="00E65E39" w:rsidRDefault="00E65E39" w:rsidP="00E65E3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5E39">
              <w:rPr>
                <w:rFonts w:ascii="Verdana" w:hAnsi="Verdana"/>
                <w:bCs/>
                <w:sz w:val="20"/>
                <w:szCs w:val="20"/>
              </w:rPr>
              <w:t>K2_K04</w:t>
            </w:r>
          </w:p>
        </w:tc>
      </w:tr>
      <w:tr w:rsidR="008E7503" w:rsidRPr="00864E2D" w14:paraId="703944F5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B5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73E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708861E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D0E151F" w14:textId="77777777" w:rsidR="00322538" w:rsidRPr="0088074E" w:rsidRDefault="00322538" w:rsidP="00322538">
            <w:pPr>
              <w:spacing w:after="0" w:line="240" w:lineRule="auto"/>
              <w:ind w:right="515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 xml:space="preserve">Cwojdziński S.,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Kozdrój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 xml:space="preserve"> W. 2008. Sudety. Przewodnik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geoturystyczny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>. PIG. Warszawa.</w:t>
            </w:r>
          </w:p>
          <w:p w14:paraId="204D3981" w14:textId="77777777" w:rsidR="00322538" w:rsidRPr="0088074E" w:rsidRDefault="00322538" w:rsidP="00322538">
            <w:pPr>
              <w:spacing w:after="0" w:line="240" w:lineRule="auto"/>
              <w:ind w:right="515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Migoń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 xml:space="preserve"> P. 2012.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Geoturystyka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>. PWN.</w:t>
            </w:r>
          </w:p>
          <w:p w14:paraId="4DA3CB6D" w14:textId="77777777" w:rsidR="00322538" w:rsidRPr="0088074E" w:rsidRDefault="00322538" w:rsidP="00322538">
            <w:pPr>
              <w:spacing w:after="120" w:line="240" w:lineRule="auto"/>
              <w:ind w:right="515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>Solecki A. (ed.)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Pr="0088074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D261E">
              <w:rPr>
                <w:rFonts w:ascii="Verdana" w:hAnsi="Verdana"/>
                <w:sz w:val="20"/>
                <w:szCs w:val="20"/>
                <w:lang w:val="en-GB"/>
              </w:rPr>
              <w:t xml:space="preserve">2008.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  <w:lang w:val="en-US"/>
              </w:rPr>
              <w:t>Geoeducational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  <w:lang w:val="en-US"/>
              </w:rPr>
              <w:t xml:space="preserve"> potential of the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  <w:lang w:val="en-US"/>
              </w:rPr>
              <w:t>Sudety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  <w:lang w:val="en-US"/>
              </w:rPr>
              <w:t xml:space="preserve"> Mts. </w:t>
            </w:r>
            <w:r w:rsidRPr="0088074E">
              <w:rPr>
                <w:rFonts w:ascii="Verdana" w:hAnsi="Verdana"/>
                <w:sz w:val="20"/>
                <w:szCs w:val="20"/>
              </w:rPr>
              <w:t>Fundacja Ostoja. Wrocław.</w:t>
            </w:r>
          </w:p>
          <w:p w14:paraId="1FBFEBF7" w14:textId="77777777" w:rsidR="008E7503" w:rsidRDefault="00C8307B" w:rsidP="0032253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20CC34A1" w14:textId="77777777" w:rsidR="0088074E" w:rsidRPr="0088074E" w:rsidRDefault="0088074E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8074E">
              <w:rPr>
                <w:rFonts w:ascii="Verdana" w:hAnsi="Verdana"/>
                <w:iCs/>
                <w:sz w:val="20"/>
                <w:szCs w:val="20"/>
              </w:rPr>
              <w:t>Kajoch</w:t>
            </w:r>
            <w:proofErr w:type="spellEnd"/>
            <w:r w:rsidRPr="0088074E">
              <w:rPr>
                <w:rFonts w:ascii="Verdana" w:hAnsi="Verdana"/>
                <w:iCs/>
                <w:sz w:val="20"/>
                <w:szCs w:val="20"/>
              </w:rPr>
              <w:t xml:space="preserve"> A. (red.)</w:t>
            </w:r>
            <w:r>
              <w:rPr>
                <w:rFonts w:ascii="Verdana" w:hAnsi="Verdana"/>
                <w:iCs/>
                <w:sz w:val="20"/>
                <w:szCs w:val="20"/>
              </w:rPr>
              <w:t>.</w:t>
            </w:r>
            <w:r w:rsidRPr="0088074E">
              <w:rPr>
                <w:rFonts w:ascii="Verdana" w:hAnsi="Verdana"/>
                <w:iCs/>
                <w:sz w:val="20"/>
                <w:szCs w:val="20"/>
              </w:rPr>
              <w:t xml:space="preserve"> 1990: Atlas Uzdrowisk Polskich. PPWK, Warszawa – Wrocław</w:t>
            </w:r>
            <w:r w:rsidR="00322538">
              <w:rPr>
                <w:rFonts w:ascii="Verdana" w:hAnsi="Verdana"/>
                <w:iCs/>
                <w:sz w:val="20"/>
                <w:szCs w:val="20"/>
              </w:rPr>
              <w:t>.</w:t>
            </w:r>
          </w:p>
          <w:p w14:paraId="550BCC6B" w14:textId="77777777" w:rsidR="0088074E" w:rsidRPr="0088074E" w:rsidRDefault="0088074E" w:rsidP="0088074E">
            <w:pPr>
              <w:spacing w:after="0" w:line="240" w:lineRule="auto"/>
              <w:ind w:right="515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>Słomka T., Kicińska-Świderska A., Doktor M., Joniec A. (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eds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>.)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Pr="0088074E">
              <w:rPr>
                <w:rFonts w:ascii="Verdana" w:hAnsi="Verdana"/>
                <w:sz w:val="20"/>
                <w:szCs w:val="20"/>
              </w:rPr>
              <w:t xml:space="preserve"> 2006. Katalog obiektów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 xml:space="preserve"> w Polsce. AGH Kraków.</w:t>
            </w:r>
          </w:p>
          <w:p w14:paraId="40AE0D19" w14:textId="77777777" w:rsidR="0088074E" w:rsidRPr="00864E2D" w:rsidRDefault="0088074E" w:rsidP="00880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>Czasopismo „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Geoturystyka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>”</w:t>
            </w:r>
          </w:p>
        </w:tc>
      </w:tr>
      <w:tr w:rsidR="008E7503" w:rsidRPr="00864E2D" w14:paraId="162B036D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52C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8C28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A40E201" w14:textId="77777777" w:rsidR="00E65E39" w:rsidRPr="002D261E" w:rsidRDefault="00E65E39" w:rsidP="00E65E3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pisemna praca semestralna: </w:t>
            </w:r>
            <w:r w:rsidRPr="00E65E39">
              <w:rPr>
                <w:rFonts w:ascii="Verdana" w:hAnsi="Verdana"/>
                <w:bCs/>
                <w:sz w:val="20"/>
                <w:szCs w:val="20"/>
              </w:rPr>
              <w:t>K2_W01, K2_W03</w:t>
            </w:r>
            <w:r>
              <w:rPr>
                <w:rFonts w:ascii="Verdana" w:hAnsi="Verdana"/>
                <w:bCs/>
                <w:sz w:val="20"/>
                <w:szCs w:val="20"/>
              </w:rPr>
              <w:t>, K</w:t>
            </w:r>
            <w:r w:rsidRPr="00E65E39">
              <w:rPr>
                <w:rFonts w:ascii="Verdana" w:hAnsi="Verdana"/>
                <w:bCs/>
                <w:sz w:val="20"/>
                <w:szCs w:val="20"/>
              </w:rPr>
              <w:t>2_W07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65E39">
              <w:rPr>
                <w:rFonts w:ascii="Verdana" w:hAnsi="Verdana"/>
                <w:bCs/>
                <w:sz w:val="20"/>
                <w:szCs w:val="20"/>
              </w:rPr>
              <w:t>K2_W08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65E39">
              <w:rPr>
                <w:rFonts w:ascii="Verdana" w:hAnsi="Verdana"/>
                <w:bCs/>
                <w:sz w:val="20"/>
                <w:szCs w:val="20"/>
              </w:rPr>
              <w:t>K2_W10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65E39">
              <w:rPr>
                <w:rFonts w:ascii="Verdana" w:hAnsi="Verdana"/>
                <w:bCs/>
                <w:sz w:val="20"/>
                <w:szCs w:val="20"/>
              </w:rPr>
              <w:t>K2_U01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65E39">
              <w:rPr>
                <w:rFonts w:ascii="Verdana" w:hAnsi="Verdana"/>
                <w:bCs/>
                <w:sz w:val="20"/>
                <w:szCs w:val="20"/>
              </w:rPr>
              <w:t>K2_U02, K2_U03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65E39">
              <w:rPr>
                <w:rFonts w:ascii="Verdana" w:hAnsi="Verdana"/>
                <w:bCs/>
                <w:sz w:val="20"/>
                <w:szCs w:val="20"/>
              </w:rPr>
              <w:t>K2_K04</w:t>
            </w:r>
          </w:p>
        </w:tc>
      </w:tr>
      <w:tr w:rsidR="008E7503" w:rsidRPr="00864E2D" w14:paraId="728FDEF9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35E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C4F1" w14:textId="77777777" w:rsidR="008E7503" w:rsidRPr="00E65E39" w:rsidRDefault="008E7503" w:rsidP="00E65E3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FBA20FA" w14:textId="77777777" w:rsidR="008E7503" w:rsidRPr="00864E2D" w:rsidRDefault="00E65E39" w:rsidP="00137D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końcowy test zaliczeniowy, minimum 50% punktów</w:t>
            </w:r>
          </w:p>
        </w:tc>
      </w:tr>
      <w:tr w:rsidR="008E7503" w:rsidRPr="00864E2D" w14:paraId="43F7C6CA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F39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A88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6EDC2E3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105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CFF2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630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7A6830FB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65EB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08E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BDC092C" w14:textId="35B4A673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</w:t>
            </w:r>
            <w:r w:rsidR="002D261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sz w:val="20"/>
                <w:szCs w:val="20"/>
              </w:rPr>
              <w:t>wykład:</w:t>
            </w:r>
            <w:r w:rsidR="00137D91">
              <w:rPr>
                <w:rFonts w:ascii="Verdana" w:hAnsi="Verdana"/>
                <w:sz w:val="20"/>
                <w:szCs w:val="20"/>
              </w:rPr>
              <w:t xml:space="preserve"> 2</w:t>
            </w:r>
            <w:r w:rsidR="00DC18F5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A2BF" w14:textId="77777777" w:rsidR="008E7503" w:rsidRPr="00864E2D" w:rsidRDefault="00E65E39" w:rsidP="002D261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</w:t>
            </w:r>
          </w:p>
        </w:tc>
      </w:tr>
      <w:tr w:rsidR="008E7503" w:rsidRPr="00864E2D" w14:paraId="275A19B2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04D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AF74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28D1DEF1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E65E39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1662895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E65E39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79A8" w14:textId="77777777" w:rsidR="008E7503" w:rsidRPr="00864E2D" w:rsidRDefault="00E65E39" w:rsidP="00F8549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</w:t>
            </w:r>
          </w:p>
        </w:tc>
      </w:tr>
      <w:tr w:rsidR="008E7503" w:rsidRPr="00864E2D" w14:paraId="16907D9F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8783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927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0FA9" w14:textId="77777777" w:rsidR="008E7503" w:rsidRPr="00864E2D" w:rsidRDefault="00E65E39" w:rsidP="00F8549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0C1A973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EB3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8E8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7F18" w14:textId="77777777" w:rsidR="008E7503" w:rsidRPr="00864E2D" w:rsidRDefault="00F85498" w:rsidP="00F8549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73279DC6" w14:textId="77777777" w:rsidR="00DC18F5" w:rsidRDefault="00DC18F5"/>
    <w:sectPr w:rsidR="007D2D65" w:rsidSect="00CF2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79927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1343FA"/>
    <w:rsid w:val="00137D91"/>
    <w:rsid w:val="002D261E"/>
    <w:rsid w:val="00322538"/>
    <w:rsid w:val="004053B5"/>
    <w:rsid w:val="00430EA4"/>
    <w:rsid w:val="004556E6"/>
    <w:rsid w:val="005B78DB"/>
    <w:rsid w:val="006556AA"/>
    <w:rsid w:val="006A06B2"/>
    <w:rsid w:val="00872D95"/>
    <w:rsid w:val="0088074E"/>
    <w:rsid w:val="008E7503"/>
    <w:rsid w:val="0099524F"/>
    <w:rsid w:val="009E75EF"/>
    <w:rsid w:val="00A66E97"/>
    <w:rsid w:val="00BA3F2A"/>
    <w:rsid w:val="00BB1CBF"/>
    <w:rsid w:val="00C04E3A"/>
    <w:rsid w:val="00C2245E"/>
    <w:rsid w:val="00C22864"/>
    <w:rsid w:val="00C45F7A"/>
    <w:rsid w:val="00C6323D"/>
    <w:rsid w:val="00C650FA"/>
    <w:rsid w:val="00C8307B"/>
    <w:rsid w:val="00CF2600"/>
    <w:rsid w:val="00D64DC7"/>
    <w:rsid w:val="00DC18F5"/>
    <w:rsid w:val="00E1378F"/>
    <w:rsid w:val="00E65E39"/>
    <w:rsid w:val="00F420C0"/>
    <w:rsid w:val="00F85498"/>
    <w:rsid w:val="00FF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97126"/>
  <w15:docId w15:val="{724DD7A0-4996-4508-B320-F8FC9985F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792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11</cp:revision>
  <dcterms:created xsi:type="dcterms:W3CDTF">2019-04-15T13:34:00Z</dcterms:created>
  <dcterms:modified xsi:type="dcterms:W3CDTF">2024-02-27T13:22:00Z</dcterms:modified>
</cp:coreProperties>
</file>