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9C1AC" w14:textId="77777777" w:rsidR="008E7503" w:rsidRPr="0051737D" w:rsidRDefault="008E7503" w:rsidP="008E7503">
      <w:pPr>
        <w:suppressAutoHyphens/>
        <w:autoSpaceDN w:val="0"/>
        <w:spacing w:after="0" w:line="240" w:lineRule="auto"/>
        <w:ind w:left="7080" w:hanging="701"/>
        <w:textAlignment w:val="baseline"/>
        <w:rPr>
          <w:rFonts w:ascii="Verdana" w:eastAsia="SimSun" w:hAnsi="Verdana" w:cs="Calibri"/>
          <w:b/>
          <w:kern w:val="3"/>
          <w:sz w:val="16"/>
          <w:szCs w:val="16"/>
        </w:rPr>
      </w:pPr>
      <w:r w:rsidRPr="0051737D">
        <w:rPr>
          <w:rFonts w:ascii="Verdana" w:eastAsia="SimSun" w:hAnsi="Verdana" w:cs="Calibri"/>
          <w:b/>
          <w:kern w:val="3"/>
          <w:sz w:val="16"/>
          <w:szCs w:val="16"/>
        </w:rPr>
        <w:t>Załącznik Nr</w:t>
      </w:r>
      <w:r>
        <w:rPr>
          <w:rFonts w:ascii="Verdana" w:eastAsia="SimSun" w:hAnsi="Verdana" w:cs="Calibri"/>
          <w:b/>
          <w:kern w:val="3"/>
          <w:sz w:val="16"/>
          <w:szCs w:val="16"/>
        </w:rPr>
        <w:t xml:space="preserve"> 5</w:t>
      </w:r>
    </w:p>
    <w:p w14:paraId="43C7D334" w14:textId="77777777" w:rsidR="008E7503" w:rsidRPr="0051737D" w:rsidRDefault="008E7503" w:rsidP="008E7503">
      <w:pPr>
        <w:spacing w:after="0" w:line="240" w:lineRule="auto"/>
        <w:rPr>
          <w:rFonts w:ascii="Verdana" w:hAnsi="Verdana"/>
          <w:sz w:val="20"/>
          <w:szCs w:val="20"/>
        </w:rPr>
      </w:pPr>
      <w:r w:rsidRPr="0051737D">
        <w:rPr>
          <w:rFonts w:ascii="Verdana" w:eastAsia="SimSun" w:hAnsi="Verdana" w:cs="Calibri"/>
          <w:b/>
          <w:kern w:val="3"/>
          <w:sz w:val="16"/>
          <w:szCs w:val="16"/>
        </w:rPr>
        <w:t xml:space="preserve">                                                                                                                    do </w:t>
      </w:r>
      <w:r w:rsidRPr="0051737D">
        <w:rPr>
          <w:rFonts w:ascii="Verdana" w:hAnsi="Verdana"/>
          <w:b/>
          <w:sz w:val="16"/>
          <w:szCs w:val="20"/>
        </w:rPr>
        <w:t>ZARZĄDZENIA Nr 21/2019</w:t>
      </w:r>
      <w:r w:rsidRPr="0051737D">
        <w:rPr>
          <w:rFonts w:ascii="Verdana" w:hAnsi="Verdana"/>
          <w:sz w:val="16"/>
          <w:szCs w:val="20"/>
        </w:rPr>
        <w:t xml:space="preserve"> </w:t>
      </w:r>
    </w:p>
    <w:p w14:paraId="63FE4522" w14:textId="77777777" w:rsidR="008E7503" w:rsidRDefault="008E7503" w:rsidP="008E7503">
      <w:pPr>
        <w:spacing w:after="0" w:line="240" w:lineRule="auto"/>
        <w:ind w:left="567"/>
        <w:rPr>
          <w:rFonts w:ascii="Verdana" w:hAnsi="Verdana"/>
          <w:b/>
          <w:sz w:val="20"/>
          <w:szCs w:val="20"/>
        </w:rPr>
      </w:pPr>
    </w:p>
    <w:p w14:paraId="2CAF21FD" w14:textId="77777777" w:rsidR="008E7503" w:rsidRPr="0021588C" w:rsidRDefault="008E7503" w:rsidP="008E7503">
      <w:pP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r w:rsidRPr="00B4175D">
        <w:rPr>
          <w:rFonts w:ascii="Verdana" w:hAnsi="Verdana"/>
          <w:b/>
          <w:bCs/>
          <w:sz w:val="20"/>
        </w:rPr>
        <w:t xml:space="preserve"> NA STUDIACH</w:t>
      </w:r>
      <w:r>
        <w:rPr>
          <w:rFonts w:ascii="Verdana" w:hAnsi="Verdana"/>
          <w:b/>
          <w:bCs/>
          <w:sz w:val="20"/>
        </w:rPr>
        <w:t xml:space="preserve"> WYŻSZYCH/DOKTORANCKICH</w:t>
      </w:r>
    </w:p>
    <w:p w14:paraId="55B7AB52" w14:textId="77777777" w:rsidR="008E7503" w:rsidRPr="00864E2D"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8E7503" w:rsidRPr="00864E2D" w14:paraId="1A3566EC" w14:textId="77777777" w:rsidTr="30BEFE66">
        <w:trPr>
          <w:trHeight w:val="48"/>
        </w:trPr>
        <w:tc>
          <w:tcPr>
            <w:tcW w:w="487" w:type="dxa"/>
            <w:tcBorders>
              <w:top w:val="single" w:sz="4" w:space="0" w:color="auto"/>
              <w:left w:val="single" w:sz="4" w:space="0" w:color="auto"/>
              <w:bottom w:val="single" w:sz="4" w:space="0" w:color="auto"/>
              <w:right w:val="single" w:sz="4" w:space="0" w:color="auto"/>
            </w:tcBorders>
          </w:tcPr>
          <w:p w14:paraId="02343C6A"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8FE56E5" w14:textId="77777777"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Nazwa przedmiotu/modułu w języku polskim</w:t>
            </w:r>
            <w:r>
              <w:rPr>
                <w:rFonts w:ascii="Verdana" w:hAnsi="Verdana"/>
                <w:sz w:val="20"/>
                <w:szCs w:val="20"/>
              </w:rPr>
              <w:t xml:space="preserve"> oraz angielskim</w:t>
            </w:r>
          </w:p>
          <w:p w14:paraId="4058655D" w14:textId="77777777" w:rsidR="008E7503" w:rsidRPr="00864E2D" w:rsidRDefault="006B628B" w:rsidP="00FD56D2">
            <w:pPr>
              <w:spacing w:after="120" w:line="240" w:lineRule="auto"/>
              <w:rPr>
                <w:rFonts w:ascii="Verdana" w:hAnsi="Verdana"/>
                <w:sz w:val="20"/>
                <w:szCs w:val="20"/>
              </w:rPr>
            </w:pPr>
            <w:r w:rsidRPr="006B628B">
              <w:rPr>
                <w:rFonts w:ascii="Verdana" w:hAnsi="Verdana"/>
                <w:sz w:val="20"/>
                <w:szCs w:val="20"/>
              </w:rPr>
              <w:t>Geozagrożenia</w:t>
            </w:r>
            <w:r>
              <w:rPr>
                <w:rFonts w:ascii="Verdana" w:hAnsi="Verdana"/>
                <w:sz w:val="20"/>
                <w:szCs w:val="20"/>
              </w:rPr>
              <w:t>/</w:t>
            </w:r>
            <w:r>
              <w:t xml:space="preserve"> </w:t>
            </w:r>
            <w:r w:rsidRPr="006B628B">
              <w:rPr>
                <w:rFonts w:ascii="Verdana" w:hAnsi="Verdana"/>
                <w:sz w:val="20"/>
                <w:szCs w:val="20"/>
              </w:rPr>
              <w:t>Geohazards</w:t>
            </w:r>
          </w:p>
        </w:tc>
      </w:tr>
      <w:tr w:rsidR="008E7503" w:rsidRPr="00864E2D" w14:paraId="5F168946" w14:textId="77777777" w:rsidTr="30BEFE66">
        <w:trPr>
          <w:trHeight w:val="48"/>
        </w:trPr>
        <w:tc>
          <w:tcPr>
            <w:tcW w:w="487" w:type="dxa"/>
            <w:tcBorders>
              <w:top w:val="single" w:sz="4" w:space="0" w:color="auto"/>
              <w:left w:val="single" w:sz="4" w:space="0" w:color="auto"/>
              <w:bottom w:val="single" w:sz="4" w:space="0" w:color="auto"/>
              <w:right w:val="single" w:sz="4" w:space="0" w:color="auto"/>
            </w:tcBorders>
          </w:tcPr>
          <w:p w14:paraId="0DBA1FD0"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8632B41" w14:textId="77777777" w:rsidR="008E7503" w:rsidRDefault="008E7503" w:rsidP="00FD56D2">
            <w:pPr>
              <w:spacing w:after="120" w:line="240" w:lineRule="auto"/>
              <w:rPr>
                <w:rFonts w:ascii="Verdana" w:hAnsi="Verdana"/>
                <w:sz w:val="20"/>
                <w:szCs w:val="20"/>
              </w:rPr>
            </w:pPr>
            <w:r>
              <w:rPr>
                <w:rFonts w:ascii="Verdana" w:hAnsi="Verdana"/>
                <w:sz w:val="20"/>
                <w:szCs w:val="20"/>
              </w:rPr>
              <w:t xml:space="preserve">Dyscyplina </w:t>
            </w:r>
          </w:p>
          <w:p w14:paraId="4F7F3B66" w14:textId="77777777" w:rsidR="008E7503" w:rsidRPr="00864E2D" w:rsidRDefault="00C8307B" w:rsidP="00FD56D2">
            <w:pPr>
              <w:spacing w:after="120" w:line="240" w:lineRule="auto"/>
              <w:rPr>
                <w:rFonts w:ascii="Verdana" w:hAnsi="Verdana"/>
                <w:sz w:val="20"/>
                <w:szCs w:val="20"/>
              </w:rPr>
            </w:pPr>
            <w:r>
              <w:rPr>
                <w:rFonts w:ascii="Verdana" w:hAnsi="Verdana"/>
                <w:sz w:val="20"/>
                <w:szCs w:val="20"/>
              </w:rPr>
              <w:t>Nauki o Ziemi i środowisku</w:t>
            </w:r>
          </w:p>
        </w:tc>
      </w:tr>
      <w:tr w:rsidR="008E7503" w:rsidRPr="00864E2D" w14:paraId="03598E0A" w14:textId="77777777" w:rsidTr="30BEFE66">
        <w:trPr>
          <w:trHeight w:val="48"/>
        </w:trPr>
        <w:tc>
          <w:tcPr>
            <w:tcW w:w="487" w:type="dxa"/>
            <w:tcBorders>
              <w:top w:val="single" w:sz="4" w:space="0" w:color="auto"/>
              <w:left w:val="single" w:sz="4" w:space="0" w:color="auto"/>
              <w:bottom w:val="single" w:sz="4" w:space="0" w:color="auto"/>
              <w:right w:val="single" w:sz="4" w:space="0" w:color="auto"/>
            </w:tcBorders>
          </w:tcPr>
          <w:p w14:paraId="7E9D3EBB"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17C993F" w14:textId="77777777" w:rsidR="008E7503" w:rsidRPr="00864E2D" w:rsidRDefault="008E7503" w:rsidP="00FD56D2">
            <w:pPr>
              <w:spacing w:after="120" w:line="240" w:lineRule="auto"/>
              <w:rPr>
                <w:rFonts w:ascii="Verdana" w:hAnsi="Verdana"/>
                <w:sz w:val="20"/>
                <w:szCs w:val="20"/>
              </w:rPr>
            </w:pPr>
            <w:r>
              <w:rPr>
                <w:rFonts w:ascii="Verdana" w:hAnsi="Verdana"/>
                <w:sz w:val="20"/>
                <w:szCs w:val="20"/>
              </w:rPr>
              <w:t>Język wykładowy</w:t>
            </w:r>
          </w:p>
          <w:p w14:paraId="540FF5E7" w14:textId="77777777" w:rsidR="008E7503" w:rsidRPr="00864E2D" w:rsidRDefault="006B628B" w:rsidP="00FD56D2">
            <w:pPr>
              <w:spacing w:after="120" w:line="240" w:lineRule="auto"/>
              <w:rPr>
                <w:rFonts w:ascii="Verdana" w:hAnsi="Verdana"/>
                <w:sz w:val="20"/>
                <w:szCs w:val="20"/>
              </w:rPr>
            </w:pPr>
            <w:r>
              <w:rPr>
                <w:rFonts w:ascii="Verdana" w:hAnsi="Verdana"/>
                <w:sz w:val="20"/>
                <w:szCs w:val="20"/>
              </w:rPr>
              <w:t>Język polski</w:t>
            </w:r>
          </w:p>
        </w:tc>
      </w:tr>
      <w:tr w:rsidR="008E7503" w:rsidRPr="00864E2D" w14:paraId="5FA4DFE0" w14:textId="77777777" w:rsidTr="30BEFE66">
        <w:trPr>
          <w:trHeight w:val="49"/>
        </w:trPr>
        <w:tc>
          <w:tcPr>
            <w:tcW w:w="487" w:type="dxa"/>
            <w:tcBorders>
              <w:top w:val="single" w:sz="4" w:space="0" w:color="auto"/>
              <w:left w:val="single" w:sz="4" w:space="0" w:color="auto"/>
              <w:bottom w:val="single" w:sz="4" w:space="0" w:color="auto"/>
              <w:right w:val="single" w:sz="4" w:space="0" w:color="auto"/>
            </w:tcBorders>
          </w:tcPr>
          <w:p w14:paraId="1DAAD76C"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E171025" w14:textId="77777777"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Jednostka prowadząca przedmiot</w:t>
            </w:r>
          </w:p>
          <w:p w14:paraId="15D320FA" w14:textId="77777777" w:rsidR="008E7503" w:rsidRPr="00864E2D" w:rsidRDefault="00C8307B" w:rsidP="00FD56D2">
            <w:pPr>
              <w:spacing w:after="120" w:line="240" w:lineRule="auto"/>
              <w:rPr>
                <w:rFonts w:ascii="Verdana" w:hAnsi="Verdana"/>
                <w:sz w:val="20"/>
                <w:szCs w:val="20"/>
              </w:rPr>
            </w:pPr>
            <w:r>
              <w:rPr>
                <w:rFonts w:ascii="Verdana" w:hAnsi="Verdana"/>
                <w:sz w:val="20"/>
                <w:szCs w:val="20"/>
              </w:rPr>
              <w:t xml:space="preserve">WNZKS, Instytut Nauk Geologicznych, </w:t>
            </w:r>
            <w:r w:rsidR="006B628B" w:rsidRPr="006B628B">
              <w:rPr>
                <w:rFonts w:ascii="Verdana" w:hAnsi="Verdana"/>
                <w:sz w:val="20"/>
                <w:szCs w:val="20"/>
              </w:rPr>
              <w:t>Zakład Geologii Strukturalnej i Kartografii Geologicznej</w:t>
            </w:r>
          </w:p>
        </w:tc>
      </w:tr>
      <w:tr w:rsidR="008E7503" w:rsidRPr="00864E2D" w14:paraId="07B45505" w14:textId="77777777" w:rsidTr="30BEFE66">
        <w:trPr>
          <w:trHeight w:val="48"/>
        </w:trPr>
        <w:tc>
          <w:tcPr>
            <w:tcW w:w="487" w:type="dxa"/>
            <w:tcBorders>
              <w:top w:val="single" w:sz="4" w:space="0" w:color="auto"/>
              <w:left w:val="single" w:sz="4" w:space="0" w:color="auto"/>
              <w:bottom w:val="single" w:sz="4" w:space="0" w:color="auto"/>
              <w:right w:val="single" w:sz="4" w:space="0" w:color="auto"/>
            </w:tcBorders>
          </w:tcPr>
          <w:p w14:paraId="532D7209"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17C9F0F" w14:textId="77777777"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Kod przedmiotu/modułu</w:t>
            </w:r>
          </w:p>
          <w:p w14:paraId="74EEC97A" w14:textId="77777777" w:rsidR="008E7503" w:rsidRPr="00864E2D" w:rsidRDefault="00C8307B" w:rsidP="00FD56D2">
            <w:pPr>
              <w:spacing w:after="120" w:line="240" w:lineRule="auto"/>
              <w:rPr>
                <w:rFonts w:ascii="Verdana" w:hAnsi="Verdana"/>
                <w:sz w:val="20"/>
                <w:szCs w:val="20"/>
              </w:rPr>
            </w:pPr>
            <w:r>
              <w:rPr>
                <w:rFonts w:ascii="Verdana" w:hAnsi="Verdana"/>
                <w:sz w:val="20"/>
                <w:szCs w:val="20"/>
              </w:rPr>
              <w:t>USOS</w:t>
            </w:r>
          </w:p>
        </w:tc>
      </w:tr>
      <w:tr w:rsidR="008E7503" w:rsidRPr="00864E2D" w14:paraId="1398F434" w14:textId="77777777" w:rsidTr="30BEFE66">
        <w:trPr>
          <w:trHeight w:val="48"/>
        </w:trPr>
        <w:tc>
          <w:tcPr>
            <w:tcW w:w="487" w:type="dxa"/>
            <w:tcBorders>
              <w:top w:val="single" w:sz="4" w:space="0" w:color="auto"/>
              <w:left w:val="single" w:sz="4" w:space="0" w:color="auto"/>
              <w:bottom w:val="single" w:sz="4" w:space="0" w:color="auto"/>
              <w:right w:val="single" w:sz="4" w:space="0" w:color="auto"/>
            </w:tcBorders>
          </w:tcPr>
          <w:p w14:paraId="2C2E527F"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81F9607" w14:textId="77777777" w:rsidR="008E7503" w:rsidRPr="00864E2D" w:rsidRDefault="008E7503" w:rsidP="00FD56D2">
            <w:pPr>
              <w:spacing w:after="120" w:line="240" w:lineRule="auto"/>
              <w:rPr>
                <w:rFonts w:ascii="Verdana" w:hAnsi="Verdana"/>
                <w:i/>
                <w:sz w:val="20"/>
                <w:szCs w:val="20"/>
              </w:rPr>
            </w:pPr>
            <w:r w:rsidRPr="00864E2D">
              <w:rPr>
                <w:rFonts w:ascii="Verdana" w:hAnsi="Verdana"/>
                <w:sz w:val="20"/>
                <w:szCs w:val="20"/>
              </w:rPr>
              <w:t xml:space="preserve">Rodzaj przedmiotu/modułu </w:t>
            </w:r>
            <w:r w:rsidRPr="00864E2D">
              <w:rPr>
                <w:rFonts w:ascii="Verdana" w:hAnsi="Verdana"/>
                <w:i/>
                <w:sz w:val="20"/>
                <w:szCs w:val="20"/>
              </w:rPr>
              <w:t xml:space="preserve">(obowiązkowy lub </w:t>
            </w:r>
            <w:r>
              <w:rPr>
                <w:rFonts w:ascii="Verdana" w:hAnsi="Verdana"/>
                <w:i/>
                <w:sz w:val="20"/>
                <w:szCs w:val="20"/>
              </w:rPr>
              <w:t>do wyboru</w:t>
            </w:r>
            <w:r w:rsidRPr="00864E2D">
              <w:rPr>
                <w:rFonts w:ascii="Verdana" w:hAnsi="Verdana"/>
                <w:i/>
                <w:sz w:val="20"/>
                <w:szCs w:val="20"/>
              </w:rPr>
              <w:t>)</w:t>
            </w:r>
          </w:p>
          <w:p w14:paraId="3ECB2D63" w14:textId="77777777" w:rsidR="008E7503" w:rsidRPr="00864E2D" w:rsidRDefault="006B628B" w:rsidP="006B628B">
            <w:pPr>
              <w:spacing w:after="120" w:line="240" w:lineRule="auto"/>
              <w:rPr>
                <w:rFonts w:ascii="Verdana" w:hAnsi="Verdana"/>
                <w:sz w:val="20"/>
                <w:szCs w:val="20"/>
              </w:rPr>
            </w:pPr>
            <w:r>
              <w:rPr>
                <w:rFonts w:ascii="Verdana" w:hAnsi="Verdana"/>
                <w:sz w:val="20"/>
                <w:szCs w:val="20"/>
              </w:rPr>
              <w:t>Obowiązkowy w ramach fakultatywnego modułu</w:t>
            </w:r>
          </w:p>
        </w:tc>
      </w:tr>
      <w:tr w:rsidR="008E7503" w:rsidRPr="00864E2D" w14:paraId="64CDC625" w14:textId="77777777" w:rsidTr="30BEFE66">
        <w:trPr>
          <w:trHeight w:val="48"/>
        </w:trPr>
        <w:tc>
          <w:tcPr>
            <w:tcW w:w="487" w:type="dxa"/>
            <w:tcBorders>
              <w:top w:val="single" w:sz="4" w:space="0" w:color="auto"/>
              <w:left w:val="single" w:sz="4" w:space="0" w:color="auto"/>
              <w:bottom w:val="single" w:sz="4" w:space="0" w:color="auto"/>
              <w:right w:val="single" w:sz="4" w:space="0" w:color="auto"/>
            </w:tcBorders>
          </w:tcPr>
          <w:p w14:paraId="6DDD1C12"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68ACCAF" w14:textId="77777777"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Kierunek studiów</w:t>
            </w:r>
            <w:r>
              <w:rPr>
                <w:rFonts w:ascii="Verdana" w:hAnsi="Verdana"/>
                <w:sz w:val="20"/>
                <w:szCs w:val="20"/>
              </w:rPr>
              <w:t xml:space="preserve"> (specjalność/specjalizacja)</w:t>
            </w:r>
          </w:p>
          <w:p w14:paraId="25DB3004" w14:textId="77777777" w:rsidR="008E7503" w:rsidRPr="00864E2D" w:rsidRDefault="00C8307B" w:rsidP="006B628B">
            <w:pPr>
              <w:spacing w:after="120" w:line="240" w:lineRule="auto"/>
              <w:rPr>
                <w:rFonts w:ascii="Verdana" w:hAnsi="Verdana"/>
                <w:sz w:val="20"/>
                <w:szCs w:val="20"/>
              </w:rPr>
            </w:pPr>
            <w:r>
              <w:rPr>
                <w:rFonts w:ascii="Verdana" w:hAnsi="Verdana"/>
                <w:sz w:val="20"/>
                <w:szCs w:val="20"/>
              </w:rPr>
              <w:t>G</w:t>
            </w:r>
            <w:r w:rsidR="006B628B">
              <w:rPr>
                <w:rFonts w:ascii="Verdana" w:hAnsi="Verdana"/>
                <w:sz w:val="20"/>
                <w:szCs w:val="20"/>
              </w:rPr>
              <w:t>eologia</w:t>
            </w:r>
          </w:p>
        </w:tc>
      </w:tr>
      <w:tr w:rsidR="008E7503" w:rsidRPr="00864E2D" w14:paraId="4756C977" w14:textId="77777777" w:rsidTr="30BEFE66">
        <w:trPr>
          <w:trHeight w:val="48"/>
        </w:trPr>
        <w:tc>
          <w:tcPr>
            <w:tcW w:w="487" w:type="dxa"/>
            <w:tcBorders>
              <w:top w:val="single" w:sz="4" w:space="0" w:color="auto"/>
              <w:left w:val="single" w:sz="4" w:space="0" w:color="auto"/>
              <w:bottom w:val="single" w:sz="4" w:space="0" w:color="auto"/>
              <w:right w:val="single" w:sz="4" w:space="0" w:color="auto"/>
            </w:tcBorders>
          </w:tcPr>
          <w:p w14:paraId="4537583A"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7407A4A" w14:textId="77777777" w:rsidR="008E7503" w:rsidRPr="00864E2D" w:rsidRDefault="008E7503" w:rsidP="00FD56D2">
            <w:pPr>
              <w:spacing w:after="120" w:line="240" w:lineRule="auto"/>
              <w:jc w:val="both"/>
              <w:rPr>
                <w:rFonts w:ascii="Verdana" w:hAnsi="Verdana"/>
                <w:i/>
                <w:sz w:val="20"/>
                <w:szCs w:val="20"/>
              </w:rPr>
            </w:pPr>
            <w:r w:rsidRPr="00864E2D">
              <w:rPr>
                <w:rFonts w:ascii="Verdana" w:hAnsi="Verdana"/>
                <w:sz w:val="20"/>
                <w:szCs w:val="20"/>
              </w:rPr>
              <w:t xml:space="preserve">Poziom studiów </w:t>
            </w:r>
            <w:r>
              <w:rPr>
                <w:rFonts w:ascii="Verdana" w:hAnsi="Verdana"/>
                <w:i/>
                <w:sz w:val="20"/>
                <w:szCs w:val="20"/>
              </w:rPr>
              <w:t xml:space="preserve">(I stopień, II stopień, </w:t>
            </w:r>
            <w:r w:rsidRPr="00864E2D">
              <w:rPr>
                <w:rFonts w:ascii="Verdana" w:hAnsi="Verdana"/>
                <w:i/>
                <w:sz w:val="20"/>
                <w:szCs w:val="20"/>
              </w:rPr>
              <w:t>jednolite studia magisterskie</w:t>
            </w:r>
            <w:r>
              <w:rPr>
                <w:rFonts w:ascii="Verdana" w:hAnsi="Verdana"/>
                <w:i/>
                <w:sz w:val="20"/>
                <w:szCs w:val="20"/>
              </w:rPr>
              <w:t>, studia doktoranckie</w:t>
            </w:r>
            <w:r w:rsidRPr="00864E2D">
              <w:rPr>
                <w:rFonts w:ascii="Verdana" w:hAnsi="Verdana"/>
                <w:i/>
                <w:sz w:val="20"/>
                <w:szCs w:val="20"/>
              </w:rPr>
              <w:t>)</w:t>
            </w:r>
          </w:p>
          <w:p w14:paraId="7FA0652F" w14:textId="77777777" w:rsidR="008E7503" w:rsidRPr="00864E2D" w:rsidRDefault="00C8307B" w:rsidP="00FD56D2">
            <w:pPr>
              <w:spacing w:after="120" w:line="240" w:lineRule="auto"/>
              <w:jc w:val="both"/>
              <w:rPr>
                <w:rFonts w:ascii="Verdana" w:hAnsi="Verdana"/>
                <w:sz w:val="20"/>
                <w:szCs w:val="20"/>
              </w:rPr>
            </w:pPr>
            <w:r>
              <w:rPr>
                <w:rFonts w:ascii="Verdana" w:hAnsi="Verdana"/>
                <w:sz w:val="20"/>
                <w:szCs w:val="20"/>
              </w:rPr>
              <w:t>II stopień</w:t>
            </w:r>
          </w:p>
        </w:tc>
      </w:tr>
      <w:tr w:rsidR="008E7503" w:rsidRPr="00864E2D" w14:paraId="2A24F6CF" w14:textId="77777777" w:rsidTr="30BEFE66">
        <w:trPr>
          <w:trHeight w:val="48"/>
        </w:trPr>
        <w:tc>
          <w:tcPr>
            <w:tcW w:w="487" w:type="dxa"/>
            <w:tcBorders>
              <w:top w:val="single" w:sz="4" w:space="0" w:color="auto"/>
              <w:left w:val="single" w:sz="4" w:space="0" w:color="auto"/>
              <w:bottom w:val="single" w:sz="4" w:space="0" w:color="auto"/>
              <w:right w:val="single" w:sz="4" w:space="0" w:color="auto"/>
            </w:tcBorders>
          </w:tcPr>
          <w:p w14:paraId="677BAAC7"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E537840" w14:textId="77777777" w:rsidR="008E7503" w:rsidRPr="00864E2D" w:rsidRDefault="008E7503" w:rsidP="00FD56D2">
            <w:pPr>
              <w:spacing w:after="120" w:line="240" w:lineRule="auto"/>
              <w:jc w:val="both"/>
              <w:rPr>
                <w:rFonts w:ascii="Verdana" w:hAnsi="Verdana"/>
                <w:sz w:val="20"/>
                <w:szCs w:val="20"/>
              </w:rPr>
            </w:pPr>
            <w:r w:rsidRPr="00864E2D">
              <w:rPr>
                <w:rFonts w:ascii="Verdana" w:hAnsi="Verdana"/>
                <w:sz w:val="20"/>
                <w:szCs w:val="20"/>
              </w:rPr>
              <w:t xml:space="preserve">Rok studiów </w:t>
            </w:r>
            <w:r w:rsidRPr="00864E2D">
              <w:rPr>
                <w:rFonts w:ascii="Verdana" w:hAnsi="Verdana"/>
                <w:i/>
                <w:sz w:val="20"/>
                <w:szCs w:val="20"/>
              </w:rPr>
              <w:t>(jeśli obowiązuje</w:t>
            </w:r>
            <w:r w:rsidRPr="00864E2D">
              <w:rPr>
                <w:rFonts w:ascii="Verdana" w:hAnsi="Verdana"/>
                <w:sz w:val="20"/>
                <w:szCs w:val="20"/>
              </w:rPr>
              <w:t>)</w:t>
            </w:r>
          </w:p>
          <w:p w14:paraId="3338EE91" w14:textId="77777777" w:rsidR="008E7503" w:rsidRPr="00864E2D" w:rsidRDefault="006B628B" w:rsidP="00FD56D2">
            <w:pPr>
              <w:spacing w:after="120" w:line="240" w:lineRule="auto"/>
              <w:jc w:val="both"/>
              <w:rPr>
                <w:rFonts w:ascii="Verdana" w:hAnsi="Verdana"/>
                <w:sz w:val="20"/>
                <w:szCs w:val="20"/>
              </w:rPr>
            </w:pPr>
            <w:r>
              <w:rPr>
                <w:rFonts w:ascii="Verdana" w:hAnsi="Verdana"/>
                <w:sz w:val="20"/>
                <w:szCs w:val="20"/>
              </w:rPr>
              <w:t>I/II</w:t>
            </w:r>
          </w:p>
        </w:tc>
      </w:tr>
      <w:tr w:rsidR="008E7503" w:rsidRPr="00864E2D" w14:paraId="130FBE6C" w14:textId="77777777" w:rsidTr="30BEFE66">
        <w:trPr>
          <w:trHeight w:val="48"/>
        </w:trPr>
        <w:tc>
          <w:tcPr>
            <w:tcW w:w="487" w:type="dxa"/>
            <w:tcBorders>
              <w:top w:val="single" w:sz="4" w:space="0" w:color="auto"/>
              <w:left w:val="single" w:sz="4" w:space="0" w:color="auto"/>
              <w:bottom w:val="single" w:sz="4" w:space="0" w:color="auto"/>
              <w:right w:val="single" w:sz="4" w:space="0" w:color="auto"/>
            </w:tcBorders>
          </w:tcPr>
          <w:p w14:paraId="671D3DA3"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7D27945" w14:textId="77777777" w:rsidR="008E7503" w:rsidRPr="00864E2D" w:rsidRDefault="008E7503" w:rsidP="00FD56D2">
            <w:pPr>
              <w:spacing w:after="120" w:line="240" w:lineRule="auto"/>
              <w:jc w:val="both"/>
              <w:rPr>
                <w:rFonts w:ascii="Verdana" w:hAnsi="Verdana"/>
                <w:i/>
                <w:sz w:val="20"/>
                <w:szCs w:val="20"/>
              </w:rPr>
            </w:pPr>
            <w:r w:rsidRPr="00864E2D">
              <w:rPr>
                <w:rFonts w:ascii="Verdana" w:hAnsi="Verdana"/>
                <w:sz w:val="20"/>
                <w:szCs w:val="20"/>
              </w:rPr>
              <w:t xml:space="preserve">Semestr </w:t>
            </w:r>
            <w:r w:rsidRPr="00864E2D">
              <w:rPr>
                <w:rFonts w:ascii="Verdana" w:hAnsi="Verdana"/>
                <w:i/>
                <w:sz w:val="20"/>
                <w:szCs w:val="20"/>
              </w:rPr>
              <w:t>(zimowy lub letni)</w:t>
            </w:r>
          </w:p>
          <w:p w14:paraId="10832ADB" w14:textId="77777777" w:rsidR="008E7503" w:rsidRPr="00864E2D" w:rsidRDefault="00C8307B" w:rsidP="00FD56D2">
            <w:pPr>
              <w:spacing w:after="120" w:line="240" w:lineRule="auto"/>
              <w:jc w:val="both"/>
              <w:rPr>
                <w:rFonts w:ascii="Verdana" w:hAnsi="Verdana"/>
                <w:sz w:val="20"/>
                <w:szCs w:val="20"/>
              </w:rPr>
            </w:pPr>
            <w:r>
              <w:rPr>
                <w:rFonts w:ascii="Verdana" w:hAnsi="Verdana"/>
                <w:sz w:val="20"/>
                <w:szCs w:val="20"/>
              </w:rPr>
              <w:t>zimowy/letni</w:t>
            </w:r>
          </w:p>
        </w:tc>
      </w:tr>
      <w:tr w:rsidR="008E7503" w:rsidRPr="00864E2D" w14:paraId="28507CD3" w14:textId="77777777" w:rsidTr="30BEFE66">
        <w:trPr>
          <w:trHeight w:val="48"/>
        </w:trPr>
        <w:tc>
          <w:tcPr>
            <w:tcW w:w="487" w:type="dxa"/>
            <w:tcBorders>
              <w:top w:val="single" w:sz="4" w:space="0" w:color="auto"/>
              <w:left w:val="single" w:sz="4" w:space="0" w:color="auto"/>
              <w:bottom w:val="single" w:sz="4" w:space="0" w:color="auto"/>
              <w:right w:val="single" w:sz="4" w:space="0" w:color="auto"/>
            </w:tcBorders>
          </w:tcPr>
          <w:p w14:paraId="5E08E4D0"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63EE684" w14:textId="77777777" w:rsidR="008E7503" w:rsidRPr="00487BA7" w:rsidRDefault="008E7503" w:rsidP="00FD56D2">
            <w:pPr>
              <w:spacing w:after="120" w:line="240" w:lineRule="auto"/>
              <w:rPr>
                <w:rFonts w:ascii="Verdana" w:hAnsi="Verdana"/>
                <w:sz w:val="20"/>
                <w:szCs w:val="20"/>
              </w:rPr>
            </w:pPr>
            <w:r w:rsidRPr="00487BA7">
              <w:rPr>
                <w:rFonts w:ascii="Verdana" w:hAnsi="Verdana"/>
                <w:sz w:val="20"/>
                <w:szCs w:val="20"/>
              </w:rPr>
              <w:t>Forma zajęć i liczba godzin</w:t>
            </w:r>
          </w:p>
          <w:p w14:paraId="061E1F76" w14:textId="77777777" w:rsidR="00C8307B" w:rsidRPr="00487BA7" w:rsidRDefault="00C8307B" w:rsidP="00C8307B">
            <w:pPr>
              <w:spacing w:after="120" w:line="240" w:lineRule="auto"/>
              <w:rPr>
                <w:rFonts w:ascii="Verdana" w:hAnsi="Verdana"/>
                <w:sz w:val="20"/>
                <w:szCs w:val="20"/>
              </w:rPr>
            </w:pPr>
            <w:r w:rsidRPr="00487BA7">
              <w:rPr>
                <w:rFonts w:ascii="Verdana" w:hAnsi="Verdana"/>
                <w:sz w:val="20"/>
                <w:szCs w:val="20"/>
              </w:rPr>
              <w:t>Wykład</w:t>
            </w:r>
            <w:r w:rsidR="006B628B" w:rsidRPr="00487BA7">
              <w:rPr>
                <w:rFonts w:ascii="Verdana" w:hAnsi="Verdana"/>
                <w:sz w:val="20"/>
                <w:szCs w:val="20"/>
              </w:rPr>
              <w:t xml:space="preserve"> (zima)</w:t>
            </w:r>
            <w:r w:rsidRPr="00487BA7">
              <w:rPr>
                <w:rFonts w:ascii="Verdana" w:hAnsi="Verdana"/>
                <w:sz w:val="20"/>
                <w:szCs w:val="20"/>
              </w:rPr>
              <w:t xml:space="preserve">: </w:t>
            </w:r>
            <w:r w:rsidR="006B628B" w:rsidRPr="00487BA7">
              <w:rPr>
                <w:rFonts w:ascii="Verdana" w:hAnsi="Verdana"/>
                <w:sz w:val="20"/>
                <w:szCs w:val="20"/>
              </w:rPr>
              <w:t>18</w:t>
            </w:r>
          </w:p>
          <w:p w14:paraId="4CA9AC9C" w14:textId="77777777" w:rsidR="006B628B" w:rsidRPr="00487BA7" w:rsidRDefault="006B628B" w:rsidP="00C8307B">
            <w:pPr>
              <w:spacing w:after="120" w:line="240" w:lineRule="auto"/>
              <w:rPr>
                <w:rFonts w:ascii="Verdana" w:hAnsi="Verdana"/>
                <w:sz w:val="20"/>
                <w:szCs w:val="20"/>
              </w:rPr>
            </w:pPr>
            <w:r w:rsidRPr="00487BA7">
              <w:rPr>
                <w:rFonts w:ascii="Verdana" w:hAnsi="Verdana"/>
                <w:sz w:val="20"/>
                <w:szCs w:val="20"/>
              </w:rPr>
              <w:t>Wykład (lato): 14</w:t>
            </w:r>
          </w:p>
          <w:p w14:paraId="244FC619" w14:textId="77777777" w:rsidR="00C8307B" w:rsidRPr="00487BA7" w:rsidRDefault="00C8307B" w:rsidP="00C8307B">
            <w:pPr>
              <w:spacing w:after="120" w:line="240" w:lineRule="auto"/>
              <w:rPr>
                <w:rFonts w:ascii="Verdana" w:hAnsi="Verdana"/>
                <w:sz w:val="20"/>
                <w:szCs w:val="20"/>
              </w:rPr>
            </w:pPr>
            <w:r w:rsidRPr="00487BA7">
              <w:rPr>
                <w:rFonts w:ascii="Verdana" w:hAnsi="Verdana"/>
                <w:sz w:val="20"/>
                <w:szCs w:val="20"/>
              </w:rPr>
              <w:t>Ćwiczenia terenowe</w:t>
            </w:r>
            <w:r w:rsidR="006B628B" w:rsidRPr="00487BA7">
              <w:rPr>
                <w:rFonts w:ascii="Verdana" w:hAnsi="Verdana"/>
                <w:sz w:val="20"/>
                <w:szCs w:val="20"/>
              </w:rPr>
              <w:t xml:space="preserve"> (lato)</w:t>
            </w:r>
            <w:r w:rsidRPr="00487BA7">
              <w:rPr>
                <w:rFonts w:ascii="Verdana" w:hAnsi="Verdana"/>
                <w:sz w:val="20"/>
                <w:szCs w:val="20"/>
              </w:rPr>
              <w:t xml:space="preserve">: </w:t>
            </w:r>
            <w:r w:rsidR="006B628B" w:rsidRPr="00487BA7">
              <w:rPr>
                <w:rFonts w:ascii="Verdana" w:hAnsi="Verdana"/>
                <w:sz w:val="20"/>
                <w:szCs w:val="20"/>
              </w:rPr>
              <w:t>14</w:t>
            </w:r>
          </w:p>
          <w:p w14:paraId="236F765D" w14:textId="5F5B2717" w:rsidR="00C8307B" w:rsidRPr="00487BA7" w:rsidRDefault="00C8307B" w:rsidP="00C8307B">
            <w:pPr>
              <w:spacing w:after="120" w:line="240" w:lineRule="auto"/>
              <w:rPr>
                <w:rFonts w:ascii="Verdana" w:hAnsi="Verdana"/>
                <w:sz w:val="20"/>
                <w:szCs w:val="20"/>
              </w:rPr>
            </w:pPr>
            <w:r w:rsidRPr="00487BA7">
              <w:rPr>
                <w:rFonts w:ascii="Verdana" w:hAnsi="Verdana"/>
                <w:sz w:val="20"/>
                <w:szCs w:val="20"/>
              </w:rPr>
              <w:t>Seminarium</w:t>
            </w:r>
            <w:r w:rsidR="006B628B" w:rsidRPr="00487BA7">
              <w:rPr>
                <w:rFonts w:ascii="Verdana" w:hAnsi="Verdana"/>
                <w:sz w:val="20"/>
                <w:szCs w:val="20"/>
              </w:rPr>
              <w:t xml:space="preserve"> (zima)</w:t>
            </w:r>
            <w:r w:rsidRPr="00487BA7">
              <w:rPr>
                <w:rFonts w:ascii="Verdana" w:hAnsi="Verdana"/>
                <w:sz w:val="20"/>
                <w:szCs w:val="20"/>
              </w:rPr>
              <w:t xml:space="preserve">: </w:t>
            </w:r>
            <w:r w:rsidR="00036EBA">
              <w:rPr>
                <w:rFonts w:ascii="Verdana" w:hAnsi="Verdana"/>
                <w:sz w:val="20"/>
                <w:szCs w:val="20"/>
              </w:rPr>
              <w:t>16</w:t>
            </w:r>
          </w:p>
          <w:p w14:paraId="061C99FE" w14:textId="77777777" w:rsidR="006B628B" w:rsidRPr="00487BA7" w:rsidRDefault="006B628B" w:rsidP="00C8307B">
            <w:pPr>
              <w:spacing w:after="120" w:line="240" w:lineRule="auto"/>
              <w:rPr>
                <w:rFonts w:ascii="Verdana" w:hAnsi="Verdana"/>
                <w:sz w:val="20"/>
                <w:szCs w:val="20"/>
              </w:rPr>
            </w:pPr>
            <w:r w:rsidRPr="00487BA7">
              <w:rPr>
                <w:rFonts w:ascii="Verdana" w:hAnsi="Verdana"/>
                <w:sz w:val="20"/>
                <w:szCs w:val="20"/>
              </w:rPr>
              <w:t>Seminarium (lato): 6</w:t>
            </w:r>
          </w:p>
          <w:p w14:paraId="124C4E56" w14:textId="77777777" w:rsidR="008E7503" w:rsidRPr="00487BA7" w:rsidRDefault="008E7503" w:rsidP="00FD56D2">
            <w:pPr>
              <w:spacing w:after="120" w:line="240" w:lineRule="auto"/>
              <w:rPr>
                <w:rFonts w:ascii="Verdana" w:hAnsi="Verdana"/>
                <w:sz w:val="20"/>
                <w:szCs w:val="20"/>
              </w:rPr>
            </w:pPr>
            <w:r w:rsidRPr="00487BA7">
              <w:rPr>
                <w:rFonts w:ascii="Verdana" w:hAnsi="Verdana"/>
                <w:sz w:val="20"/>
                <w:szCs w:val="20"/>
              </w:rPr>
              <w:t>Metody uczenia się</w:t>
            </w:r>
          </w:p>
          <w:p w14:paraId="14660167" w14:textId="35FAA061" w:rsidR="00C8307B" w:rsidRPr="00487BA7" w:rsidRDefault="00C8307B" w:rsidP="009C55FC">
            <w:pPr>
              <w:spacing w:after="120" w:line="240" w:lineRule="auto"/>
              <w:rPr>
                <w:rFonts w:ascii="Verdana" w:hAnsi="Verdana"/>
                <w:sz w:val="20"/>
                <w:szCs w:val="20"/>
              </w:rPr>
            </w:pPr>
            <w:r w:rsidRPr="00487BA7">
              <w:rPr>
                <w:rFonts w:ascii="Verdana" w:hAnsi="Verdana"/>
                <w:sz w:val="20"/>
                <w:szCs w:val="20"/>
              </w:rPr>
              <w:t>Wykład multimedialny, prezentacja, dyskusja, wykonywanie zadań samodzielnie, wykonywanie zadań w grupie, wykonanie raportów</w:t>
            </w:r>
          </w:p>
        </w:tc>
      </w:tr>
      <w:tr w:rsidR="008E7503" w:rsidRPr="00864E2D" w14:paraId="19FFA459" w14:textId="77777777" w:rsidTr="30BEFE66">
        <w:trPr>
          <w:trHeight w:val="48"/>
        </w:trPr>
        <w:tc>
          <w:tcPr>
            <w:tcW w:w="487" w:type="dxa"/>
            <w:tcBorders>
              <w:top w:val="single" w:sz="4" w:space="0" w:color="auto"/>
              <w:left w:val="single" w:sz="4" w:space="0" w:color="auto"/>
              <w:bottom w:val="single" w:sz="4" w:space="0" w:color="auto"/>
              <w:right w:val="single" w:sz="4" w:space="0" w:color="auto"/>
            </w:tcBorders>
          </w:tcPr>
          <w:p w14:paraId="32D16B2B"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7091329" w14:textId="77777777" w:rsidR="008E7503" w:rsidRPr="00487BA7" w:rsidRDefault="008E7503" w:rsidP="00FD56D2">
            <w:pPr>
              <w:spacing w:after="120" w:line="240" w:lineRule="auto"/>
              <w:rPr>
                <w:rFonts w:ascii="Verdana" w:hAnsi="Verdana"/>
                <w:sz w:val="20"/>
                <w:szCs w:val="20"/>
              </w:rPr>
            </w:pPr>
            <w:r w:rsidRPr="00487BA7">
              <w:rPr>
                <w:rFonts w:ascii="Verdana" w:hAnsi="Verdana"/>
                <w:sz w:val="20"/>
                <w:szCs w:val="20"/>
              </w:rPr>
              <w:t>Imię, nazwisko, tytuł/stopień naukowy osoby prowadzącej zajęcia</w:t>
            </w:r>
          </w:p>
          <w:p w14:paraId="2230CAC3" w14:textId="61FF899C" w:rsidR="00C8307B" w:rsidRPr="00487BA7" w:rsidRDefault="00C8307B" w:rsidP="00C8307B">
            <w:pPr>
              <w:spacing w:after="120" w:line="240" w:lineRule="auto"/>
              <w:rPr>
                <w:rFonts w:ascii="Verdana" w:hAnsi="Verdana"/>
                <w:sz w:val="20"/>
                <w:szCs w:val="20"/>
              </w:rPr>
            </w:pPr>
            <w:r w:rsidRPr="30BEFE66">
              <w:rPr>
                <w:rFonts w:ascii="Verdana" w:hAnsi="Verdana"/>
                <w:sz w:val="20"/>
                <w:szCs w:val="20"/>
              </w:rPr>
              <w:t>Koordynator:</w:t>
            </w:r>
            <w:r w:rsidR="006B628B">
              <w:t xml:space="preserve"> </w:t>
            </w:r>
            <w:r w:rsidR="006B628B" w:rsidRPr="30BEFE66">
              <w:rPr>
                <w:rFonts w:ascii="Verdana" w:hAnsi="Verdana"/>
                <w:sz w:val="20"/>
                <w:szCs w:val="20"/>
              </w:rPr>
              <w:t xml:space="preserve">dr hab. </w:t>
            </w:r>
            <w:r w:rsidR="0ADB22C4" w:rsidRPr="30BEFE66">
              <w:rPr>
                <w:rFonts w:ascii="Verdana" w:hAnsi="Verdana"/>
                <w:sz w:val="20"/>
                <w:szCs w:val="20"/>
              </w:rPr>
              <w:t>Stanisław Burliga</w:t>
            </w:r>
          </w:p>
          <w:p w14:paraId="44DF5D87" w14:textId="4A2BE251" w:rsidR="00C8307B" w:rsidRPr="00487BA7" w:rsidRDefault="00C8307B" w:rsidP="30BEFE66">
            <w:pPr>
              <w:spacing w:after="120" w:line="240" w:lineRule="auto"/>
              <w:rPr>
                <w:rFonts w:ascii="Verdana" w:hAnsi="Verdana"/>
                <w:sz w:val="20"/>
                <w:szCs w:val="20"/>
              </w:rPr>
            </w:pPr>
            <w:r w:rsidRPr="30BEFE66">
              <w:rPr>
                <w:rFonts w:ascii="Verdana" w:hAnsi="Verdana"/>
                <w:sz w:val="20"/>
                <w:szCs w:val="20"/>
              </w:rPr>
              <w:t>Wykładowca:</w:t>
            </w:r>
            <w:r w:rsidR="006B628B">
              <w:t xml:space="preserve"> </w:t>
            </w:r>
            <w:r w:rsidR="73FDDF23" w:rsidRPr="30BEFE66">
              <w:rPr>
                <w:rFonts w:ascii="Verdana" w:hAnsi="Verdana"/>
                <w:sz w:val="20"/>
                <w:szCs w:val="20"/>
              </w:rPr>
              <w:t>dr hab. Stanisław Burliga, dr Szymon Belzyt</w:t>
            </w:r>
          </w:p>
          <w:p w14:paraId="4813D0D8" w14:textId="60F0C78B" w:rsidR="00C8307B" w:rsidRPr="00487BA7" w:rsidRDefault="00C8307B" w:rsidP="30BEFE66">
            <w:pPr>
              <w:spacing w:after="120" w:line="240" w:lineRule="auto"/>
              <w:rPr>
                <w:rFonts w:ascii="Verdana" w:hAnsi="Verdana"/>
                <w:sz w:val="20"/>
                <w:szCs w:val="20"/>
              </w:rPr>
            </w:pPr>
            <w:r w:rsidRPr="30BEFE66">
              <w:rPr>
                <w:rFonts w:ascii="Verdana" w:hAnsi="Verdana"/>
                <w:sz w:val="20"/>
                <w:szCs w:val="20"/>
              </w:rPr>
              <w:t>Prowadzący ćwiczenia:</w:t>
            </w:r>
            <w:r w:rsidR="006B628B">
              <w:t xml:space="preserve"> </w:t>
            </w:r>
            <w:r w:rsidR="76769002" w:rsidRPr="30BEFE66">
              <w:rPr>
                <w:rFonts w:ascii="Verdana" w:hAnsi="Verdana"/>
                <w:sz w:val="20"/>
                <w:szCs w:val="20"/>
              </w:rPr>
              <w:t>dr hab. Stanisław Burliga, dr Szymon Belzyt</w:t>
            </w:r>
          </w:p>
          <w:p w14:paraId="3B3FCF47" w14:textId="64F3EC59" w:rsidR="008E7503" w:rsidRPr="00487BA7" w:rsidRDefault="00C8307B" w:rsidP="30BEFE66">
            <w:pPr>
              <w:spacing w:after="120" w:line="240" w:lineRule="auto"/>
              <w:rPr>
                <w:rFonts w:ascii="Verdana" w:hAnsi="Verdana"/>
                <w:sz w:val="20"/>
                <w:szCs w:val="20"/>
              </w:rPr>
            </w:pPr>
            <w:r w:rsidRPr="30BEFE66">
              <w:rPr>
                <w:rFonts w:ascii="Verdana" w:hAnsi="Verdana"/>
                <w:sz w:val="20"/>
                <w:szCs w:val="20"/>
              </w:rPr>
              <w:lastRenderedPageBreak/>
              <w:t>Prowadzący seminarium:</w:t>
            </w:r>
            <w:r w:rsidR="006B628B">
              <w:t xml:space="preserve"> </w:t>
            </w:r>
            <w:r w:rsidR="0C1657D2" w:rsidRPr="30BEFE66">
              <w:rPr>
                <w:rFonts w:ascii="Verdana" w:hAnsi="Verdana"/>
                <w:sz w:val="20"/>
                <w:szCs w:val="20"/>
              </w:rPr>
              <w:t>dr hab. Stanisław Burliga, dr Szymon Belzyt</w:t>
            </w:r>
          </w:p>
        </w:tc>
      </w:tr>
      <w:tr w:rsidR="008E7503" w:rsidRPr="00864E2D" w14:paraId="105D9850" w14:textId="77777777" w:rsidTr="30BEFE66">
        <w:trPr>
          <w:trHeight w:val="48"/>
        </w:trPr>
        <w:tc>
          <w:tcPr>
            <w:tcW w:w="487" w:type="dxa"/>
            <w:tcBorders>
              <w:top w:val="single" w:sz="4" w:space="0" w:color="auto"/>
              <w:left w:val="single" w:sz="4" w:space="0" w:color="auto"/>
              <w:bottom w:val="single" w:sz="4" w:space="0" w:color="auto"/>
              <w:right w:val="single" w:sz="4" w:space="0" w:color="auto"/>
            </w:tcBorders>
          </w:tcPr>
          <w:p w14:paraId="7F509DBB"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2C00000" w14:textId="77777777" w:rsidR="008E7503" w:rsidRPr="00864E2D" w:rsidRDefault="008E7503" w:rsidP="00FD56D2">
            <w:pPr>
              <w:spacing w:after="120" w:line="240" w:lineRule="auto"/>
              <w:rPr>
                <w:rFonts w:ascii="Verdana" w:hAnsi="Verdana"/>
                <w:i/>
                <w:sz w:val="20"/>
                <w:szCs w:val="20"/>
              </w:rPr>
            </w:pPr>
            <w:r w:rsidRPr="00864E2D">
              <w:rPr>
                <w:rFonts w:ascii="Verdana" w:hAnsi="Verdana"/>
                <w:sz w:val="20"/>
                <w:szCs w:val="20"/>
              </w:rPr>
              <w:t xml:space="preserve">Wymagania wstępne w zakresie wiedzy, umiejętności i kompetencji społecznych dla przedmiotu/modułu </w:t>
            </w:r>
          </w:p>
          <w:p w14:paraId="2ACCDD96" w14:textId="77777777" w:rsidR="008E7503" w:rsidRPr="006B628B" w:rsidRDefault="006B628B" w:rsidP="00FD56D2">
            <w:pPr>
              <w:spacing w:after="120" w:line="240" w:lineRule="auto"/>
              <w:rPr>
                <w:rFonts w:ascii="Verdana" w:hAnsi="Verdana"/>
                <w:sz w:val="20"/>
                <w:szCs w:val="20"/>
              </w:rPr>
            </w:pPr>
            <w:r w:rsidRPr="006B628B">
              <w:rPr>
                <w:rFonts w:ascii="Verdana" w:hAnsi="Verdana"/>
                <w:bCs/>
                <w:sz w:val="20"/>
                <w:szCs w:val="20"/>
              </w:rPr>
              <w:t>Wiedza ogólna z zakresu geologii dynamicznej, tektoniki, sedymentologii, hydrologii i geomorfologii. Przedmioty: gleboznawstwo, kartografia, geologia kenozoiku</w:t>
            </w:r>
          </w:p>
        </w:tc>
      </w:tr>
      <w:tr w:rsidR="008E7503" w:rsidRPr="00864E2D" w14:paraId="0C66357F" w14:textId="77777777" w:rsidTr="30BEFE66">
        <w:trPr>
          <w:trHeight w:val="48"/>
        </w:trPr>
        <w:tc>
          <w:tcPr>
            <w:tcW w:w="487" w:type="dxa"/>
            <w:tcBorders>
              <w:top w:val="single" w:sz="4" w:space="0" w:color="auto"/>
              <w:left w:val="single" w:sz="4" w:space="0" w:color="auto"/>
              <w:bottom w:val="single" w:sz="4" w:space="0" w:color="auto"/>
              <w:right w:val="single" w:sz="4" w:space="0" w:color="auto"/>
            </w:tcBorders>
          </w:tcPr>
          <w:p w14:paraId="71A90036"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B7A1EEF" w14:textId="77777777" w:rsidR="008E7503" w:rsidRPr="00864E2D" w:rsidRDefault="008E7503" w:rsidP="00FD56D2">
            <w:pPr>
              <w:tabs>
                <w:tab w:val="left" w:pos="3024"/>
              </w:tabs>
              <w:spacing w:after="120" w:line="240" w:lineRule="auto"/>
              <w:rPr>
                <w:rFonts w:ascii="Verdana" w:hAnsi="Verdana"/>
                <w:sz w:val="20"/>
                <w:szCs w:val="20"/>
              </w:rPr>
            </w:pPr>
            <w:r w:rsidRPr="00864E2D">
              <w:rPr>
                <w:rFonts w:ascii="Verdana" w:hAnsi="Verdana"/>
                <w:sz w:val="20"/>
                <w:szCs w:val="20"/>
              </w:rPr>
              <w:t>Cele przedmiotu</w:t>
            </w:r>
          </w:p>
          <w:p w14:paraId="1701B8D4" w14:textId="77777777" w:rsidR="006B628B" w:rsidRPr="006B628B" w:rsidRDefault="006B628B" w:rsidP="006B628B">
            <w:pPr>
              <w:tabs>
                <w:tab w:val="left" w:pos="3024"/>
              </w:tabs>
              <w:spacing w:after="120" w:line="240" w:lineRule="auto"/>
              <w:rPr>
                <w:rFonts w:ascii="Verdana" w:hAnsi="Verdana"/>
                <w:sz w:val="20"/>
                <w:szCs w:val="20"/>
              </w:rPr>
            </w:pPr>
            <w:r w:rsidRPr="006B628B">
              <w:rPr>
                <w:rFonts w:ascii="Verdana" w:hAnsi="Verdana"/>
                <w:sz w:val="20"/>
                <w:szCs w:val="20"/>
              </w:rPr>
              <w:t>Uzyskanie wiedzy na temat metodologii kategoryzacji procesów i zjawisk, stochastycznej i fenomenologicznej kategoryzacji naturalnych zdarzeń i wydarzeń oraz sposobów ich opisu; umiejętność przewidywania geozagrożeń w oparciu o dostępne przesłanki; zapoznanie się ze sposobami zapobiegania zagrożeniom lub ich konwersją; przegląd praktyk inżynierskich i organizacyjnych w sytuacjach geozagrożenia.</w:t>
            </w:r>
          </w:p>
          <w:p w14:paraId="381C5630" w14:textId="77777777" w:rsidR="006B628B" w:rsidRPr="006B628B" w:rsidRDefault="006B628B" w:rsidP="006B628B">
            <w:pPr>
              <w:tabs>
                <w:tab w:val="left" w:pos="3024"/>
              </w:tabs>
              <w:spacing w:after="120" w:line="240" w:lineRule="auto"/>
              <w:rPr>
                <w:rFonts w:ascii="Verdana" w:hAnsi="Verdana"/>
                <w:sz w:val="20"/>
                <w:szCs w:val="20"/>
              </w:rPr>
            </w:pPr>
            <w:r w:rsidRPr="006B628B">
              <w:rPr>
                <w:rFonts w:ascii="Verdana" w:hAnsi="Verdana"/>
                <w:sz w:val="20"/>
                <w:szCs w:val="20"/>
              </w:rPr>
              <w:t xml:space="preserve">Wykłady mają na celu zapoznanie studentów z najważniejszymi geozagrożeniami ich następstwami, zarówno w skali geologicznej i historycznej, jak i w skali współcześnie zachodzących procesów. </w:t>
            </w:r>
          </w:p>
          <w:p w14:paraId="3223399E" w14:textId="77777777" w:rsidR="008E7503" w:rsidRPr="00864E2D" w:rsidRDefault="006B628B" w:rsidP="006B628B">
            <w:pPr>
              <w:tabs>
                <w:tab w:val="left" w:pos="3024"/>
              </w:tabs>
              <w:spacing w:after="120" w:line="240" w:lineRule="auto"/>
              <w:rPr>
                <w:rFonts w:ascii="Verdana" w:hAnsi="Verdana"/>
                <w:sz w:val="20"/>
                <w:szCs w:val="20"/>
              </w:rPr>
            </w:pPr>
            <w:r w:rsidRPr="006B628B">
              <w:rPr>
                <w:rFonts w:ascii="Verdana" w:hAnsi="Verdana"/>
                <w:sz w:val="20"/>
                <w:szCs w:val="20"/>
              </w:rPr>
              <w:t>Seminaria mają na celu zapoznanie studentów z wybranymi przypadkami geowydarzeń katastrofalnych (kataklizmowych) pod kątem: przyczyny, skutków oraz działań zapobiegawczych.</w:t>
            </w:r>
          </w:p>
        </w:tc>
      </w:tr>
      <w:tr w:rsidR="008E7503" w:rsidRPr="00864E2D" w14:paraId="27272801" w14:textId="77777777" w:rsidTr="30BEFE66">
        <w:trPr>
          <w:trHeight w:val="72"/>
        </w:trPr>
        <w:tc>
          <w:tcPr>
            <w:tcW w:w="487" w:type="dxa"/>
            <w:tcBorders>
              <w:top w:val="single" w:sz="4" w:space="0" w:color="auto"/>
              <w:left w:val="single" w:sz="4" w:space="0" w:color="auto"/>
              <w:bottom w:val="single" w:sz="4" w:space="0" w:color="auto"/>
              <w:right w:val="single" w:sz="4" w:space="0" w:color="auto"/>
            </w:tcBorders>
          </w:tcPr>
          <w:p w14:paraId="481F0D79"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A54A79B" w14:textId="77777777" w:rsidR="008E7503" w:rsidRPr="006B628B" w:rsidRDefault="008E7503" w:rsidP="00FD56D2">
            <w:pPr>
              <w:spacing w:after="120" w:line="240" w:lineRule="auto"/>
              <w:rPr>
                <w:rFonts w:ascii="Verdana" w:hAnsi="Verdana"/>
                <w:sz w:val="20"/>
                <w:szCs w:val="20"/>
              </w:rPr>
            </w:pPr>
            <w:r w:rsidRPr="006B628B">
              <w:rPr>
                <w:rFonts w:ascii="Verdana" w:hAnsi="Verdana"/>
                <w:sz w:val="20"/>
                <w:szCs w:val="20"/>
              </w:rPr>
              <w:t>Treści programowe</w:t>
            </w:r>
          </w:p>
          <w:p w14:paraId="4CAEDE8B" w14:textId="77777777" w:rsidR="006B628B" w:rsidRPr="006B628B" w:rsidRDefault="006B628B" w:rsidP="006B628B">
            <w:pPr>
              <w:suppressAutoHyphens/>
              <w:spacing w:after="120" w:line="240" w:lineRule="auto"/>
              <w:rPr>
                <w:rFonts w:ascii="Verdana" w:eastAsia="Times New Roman" w:hAnsi="Verdana"/>
                <w:bCs/>
                <w:sz w:val="20"/>
                <w:szCs w:val="24"/>
                <w:lang w:eastAsia="zh-CN"/>
              </w:rPr>
            </w:pPr>
            <w:r w:rsidRPr="006B628B">
              <w:rPr>
                <w:rFonts w:ascii="Verdana" w:eastAsia="Times New Roman" w:hAnsi="Verdana"/>
                <w:bCs/>
                <w:sz w:val="20"/>
                <w:szCs w:val="24"/>
                <w:lang w:eastAsia="zh-CN"/>
              </w:rPr>
              <w:t>1. Wprowadzenie (procesy, zjawiska i zdarzenia (wydarzenia) – kategoryzacja fizyczna,  stochastyczna, fenomenologiczna i społeczna);</w:t>
            </w:r>
          </w:p>
          <w:p w14:paraId="6B9C5049" w14:textId="77777777" w:rsidR="006B628B" w:rsidRPr="006B628B" w:rsidRDefault="006B628B" w:rsidP="006B628B">
            <w:pPr>
              <w:suppressAutoHyphens/>
              <w:spacing w:after="120" w:line="240" w:lineRule="auto"/>
              <w:rPr>
                <w:rFonts w:ascii="Verdana" w:eastAsia="Times New Roman" w:hAnsi="Verdana"/>
                <w:bCs/>
                <w:sz w:val="20"/>
                <w:szCs w:val="24"/>
                <w:lang w:eastAsia="zh-CN"/>
              </w:rPr>
            </w:pPr>
            <w:r w:rsidRPr="006B628B">
              <w:rPr>
                <w:rFonts w:ascii="Verdana" w:eastAsia="Times New Roman" w:hAnsi="Verdana"/>
                <w:bCs/>
                <w:sz w:val="20"/>
                <w:szCs w:val="24"/>
                <w:lang w:eastAsia="zh-CN"/>
              </w:rPr>
              <w:t>2. Ziemia (geozagrożenia planetarne - endogeniczne, egzogeniczne), (kosmiczne i społeczno-gospodarcze - klasyfikacja, rozpoznawanie i dobór metod opisu);</w:t>
            </w:r>
          </w:p>
          <w:p w14:paraId="66C0FFE5" w14:textId="77777777" w:rsidR="006B628B" w:rsidRPr="006B628B" w:rsidRDefault="006B628B" w:rsidP="006B628B">
            <w:pPr>
              <w:suppressAutoHyphens/>
              <w:spacing w:after="120" w:line="240" w:lineRule="auto"/>
              <w:rPr>
                <w:rFonts w:ascii="Verdana" w:eastAsia="Times New Roman" w:hAnsi="Verdana"/>
                <w:bCs/>
                <w:sz w:val="20"/>
                <w:szCs w:val="24"/>
                <w:lang w:eastAsia="zh-CN"/>
              </w:rPr>
            </w:pPr>
            <w:r w:rsidRPr="006B628B">
              <w:rPr>
                <w:rFonts w:ascii="Verdana" w:eastAsia="Times New Roman" w:hAnsi="Verdana"/>
                <w:bCs/>
                <w:sz w:val="20"/>
                <w:szCs w:val="24"/>
                <w:lang w:eastAsia="zh-CN"/>
              </w:rPr>
              <w:t>3. Najważniejsze sposoby modelowania geozagrożeń (dobór modelu pod kątem możliwości technicznych, zakresu wykorzystania i predykcji)</w:t>
            </w:r>
          </w:p>
          <w:p w14:paraId="1525EC4E" w14:textId="77777777" w:rsidR="006B628B" w:rsidRPr="006B628B" w:rsidRDefault="006B628B" w:rsidP="006B628B">
            <w:pPr>
              <w:suppressAutoHyphens/>
              <w:spacing w:after="120" w:line="240" w:lineRule="auto"/>
              <w:rPr>
                <w:rFonts w:ascii="Verdana" w:eastAsia="Times New Roman" w:hAnsi="Verdana"/>
                <w:bCs/>
                <w:sz w:val="20"/>
                <w:szCs w:val="24"/>
                <w:lang w:eastAsia="zh-CN"/>
              </w:rPr>
            </w:pPr>
            <w:r w:rsidRPr="006B628B">
              <w:rPr>
                <w:rFonts w:ascii="Verdana" w:eastAsia="Times New Roman" w:hAnsi="Verdana"/>
                <w:bCs/>
                <w:sz w:val="20"/>
                <w:szCs w:val="24"/>
                <w:lang w:eastAsia="zh-CN"/>
              </w:rPr>
              <w:t>4. Zagrożenia geodynamiczne (sejsmiczność - trzęsienia ziemi, przyczyny, historia, monitoring, skutki i sposoby zapobiegania skutkom, aktywne strefy uskokowe - lokalizacja, charakterystyka kinematyczna, skutki geologiczno-inżynierskie i sposoby zapobiegania im)</w:t>
            </w:r>
          </w:p>
          <w:p w14:paraId="6AE72654" w14:textId="77777777" w:rsidR="006B628B" w:rsidRPr="006B628B" w:rsidRDefault="006B628B" w:rsidP="006B628B">
            <w:pPr>
              <w:suppressAutoHyphens/>
              <w:spacing w:after="120" w:line="240" w:lineRule="auto"/>
              <w:rPr>
                <w:rFonts w:ascii="Verdana" w:eastAsia="Times New Roman" w:hAnsi="Verdana"/>
                <w:bCs/>
                <w:sz w:val="20"/>
                <w:szCs w:val="24"/>
                <w:lang w:eastAsia="zh-CN"/>
              </w:rPr>
            </w:pPr>
            <w:r w:rsidRPr="006B628B">
              <w:rPr>
                <w:rFonts w:ascii="Verdana" w:eastAsia="Times New Roman" w:hAnsi="Verdana"/>
                <w:bCs/>
                <w:sz w:val="20"/>
                <w:szCs w:val="24"/>
                <w:lang w:eastAsia="zh-CN"/>
              </w:rPr>
              <w:t xml:space="preserve">6. Tsunami (historia, przyczyny, fizyka procesu spustowego i fali tsunami, monitoring, skutki i zapobieganie im);  </w:t>
            </w:r>
          </w:p>
          <w:p w14:paraId="40B654FC" w14:textId="77777777" w:rsidR="006B628B" w:rsidRPr="006B628B" w:rsidRDefault="006B628B" w:rsidP="006B628B">
            <w:pPr>
              <w:suppressAutoHyphens/>
              <w:spacing w:after="120" w:line="240" w:lineRule="auto"/>
              <w:rPr>
                <w:rFonts w:ascii="Verdana" w:eastAsia="Times New Roman" w:hAnsi="Verdana"/>
                <w:bCs/>
                <w:sz w:val="20"/>
                <w:szCs w:val="24"/>
                <w:lang w:eastAsia="zh-CN"/>
              </w:rPr>
            </w:pPr>
            <w:r w:rsidRPr="006B628B">
              <w:rPr>
                <w:rFonts w:ascii="Verdana" w:eastAsia="Times New Roman" w:hAnsi="Verdana"/>
                <w:bCs/>
                <w:sz w:val="20"/>
                <w:szCs w:val="24"/>
                <w:lang w:eastAsia="zh-CN"/>
              </w:rPr>
              <w:t>7. Zagrożenia geotechniczne (ruchy masowe (spełzywania, obrywy, osuwiska i spływy) – fizyka procesów, przyczyny (mechanizmy spustowe), monitoring, skutki i zapobieganie im aspekty prawno-społeczne);</w:t>
            </w:r>
          </w:p>
          <w:p w14:paraId="2DE713C0" w14:textId="77777777" w:rsidR="006B628B" w:rsidRPr="006B628B" w:rsidRDefault="006B628B" w:rsidP="006B628B">
            <w:pPr>
              <w:suppressAutoHyphens/>
              <w:spacing w:after="120" w:line="240" w:lineRule="auto"/>
              <w:rPr>
                <w:rFonts w:ascii="Verdana" w:eastAsia="Times New Roman" w:hAnsi="Verdana"/>
                <w:bCs/>
                <w:sz w:val="20"/>
                <w:szCs w:val="24"/>
                <w:lang w:eastAsia="zh-CN"/>
              </w:rPr>
            </w:pPr>
            <w:r w:rsidRPr="006B628B">
              <w:rPr>
                <w:rFonts w:ascii="Verdana" w:eastAsia="Times New Roman" w:hAnsi="Verdana"/>
                <w:bCs/>
                <w:sz w:val="20"/>
                <w:szCs w:val="24"/>
                <w:lang w:eastAsia="zh-CN"/>
              </w:rPr>
              <w:t>8. Zagrożenia hydrologiczne (wezbrania nawałnicowe, spływy i erozja zboczowa, w tym erozja gleb, skutki, zapobieganie, wezbrania dolinne i ich przyczyny, powodzie i ich przyczyny, fala powodziowa, systemy monitoringu, sposoby zabezpieczenia przeciwpowodziowego (retencja statyczna i dynamiczna, stymulowanie fali powodziowej, gospodarka wodna w zlewni), wezbrania sztormowe, przyczyny, skutki i zapobieganie im, litodynamika wybrzeży i erozja brzegów morskich);</w:t>
            </w:r>
          </w:p>
          <w:p w14:paraId="14ED7C2D" w14:textId="77777777" w:rsidR="006B628B" w:rsidRPr="006B628B" w:rsidRDefault="006B628B" w:rsidP="006B628B">
            <w:pPr>
              <w:suppressAutoHyphens/>
              <w:spacing w:after="120" w:line="240" w:lineRule="auto"/>
              <w:rPr>
                <w:rFonts w:ascii="Verdana" w:eastAsia="Times New Roman" w:hAnsi="Verdana"/>
                <w:bCs/>
                <w:sz w:val="20"/>
                <w:szCs w:val="24"/>
                <w:lang w:eastAsia="zh-CN"/>
              </w:rPr>
            </w:pPr>
            <w:r w:rsidRPr="006B628B">
              <w:rPr>
                <w:rFonts w:ascii="Verdana" w:eastAsia="Times New Roman" w:hAnsi="Verdana"/>
                <w:bCs/>
                <w:sz w:val="20"/>
                <w:szCs w:val="24"/>
                <w:lang w:eastAsia="zh-CN"/>
              </w:rPr>
              <w:t>11. Zjawiska krasowe i związane z nimi zagrożenia (procesy krasowienia skał i ich skutki,  zagrożenia i katastrofy w terenach krasowych);</w:t>
            </w:r>
          </w:p>
          <w:p w14:paraId="75C19280" w14:textId="77777777" w:rsidR="008E7503" w:rsidRDefault="006B628B" w:rsidP="006B628B">
            <w:pPr>
              <w:tabs>
                <w:tab w:val="left" w:pos="3024"/>
              </w:tabs>
              <w:spacing w:after="120" w:line="240" w:lineRule="auto"/>
              <w:rPr>
                <w:rFonts w:ascii="Verdana" w:eastAsia="Times New Roman" w:hAnsi="Verdana"/>
                <w:bCs/>
                <w:sz w:val="20"/>
                <w:szCs w:val="24"/>
                <w:lang w:eastAsia="zh-CN"/>
              </w:rPr>
            </w:pPr>
            <w:r w:rsidRPr="006B628B">
              <w:rPr>
                <w:rFonts w:ascii="Verdana" w:eastAsia="Times New Roman" w:hAnsi="Verdana"/>
                <w:bCs/>
                <w:sz w:val="20"/>
                <w:szCs w:val="24"/>
                <w:lang w:eastAsia="zh-CN"/>
              </w:rPr>
              <w:t>12. Zagrożenia górnicze (sposoby eksploatacji a dynamika własna i wymuszona górotworu, tąpnięcia, zawały, erupcje, osiadanie gruntów, szkody górnicze, zatapianie obszarów, skutki).</w:t>
            </w:r>
          </w:p>
          <w:p w14:paraId="1E1E35A2" w14:textId="77777777" w:rsidR="006B628B" w:rsidRPr="00487BA7" w:rsidRDefault="006B628B" w:rsidP="006B628B">
            <w:pPr>
              <w:tabs>
                <w:tab w:val="left" w:pos="3024"/>
              </w:tabs>
              <w:spacing w:after="120" w:line="240" w:lineRule="auto"/>
              <w:rPr>
                <w:rFonts w:ascii="Verdana" w:eastAsia="Times New Roman" w:hAnsi="Verdana"/>
                <w:bCs/>
                <w:sz w:val="20"/>
                <w:szCs w:val="24"/>
                <w:lang w:eastAsia="zh-CN"/>
              </w:rPr>
            </w:pPr>
            <w:r w:rsidRPr="00487BA7">
              <w:rPr>
                <w:rFonts w:ascii="Verdana" w:eastAsia="Times New Roman" w:hAnsi="Verdana"/>
                <w:bCs/>
                <w:sz w:val="20"/>
                <w:szCs w:val="24"/>
                <w:lang w:eastAsia="zh-CN"/>
              </w:rPr>
              <w:t>Ćwiczenia terenowe:</w:t>
            </w:r>
          </w:p>
          <w:p w14:paraId="0EFFD1DF" w14:textId="1A3B6DAC" w:rsidR="00B15BFE" w:rsidRPr="00487BA7" w:rsidRDefault="00B15BFE" w:rsidP="00B15BFE">
            <w:pPr>
              <w:tabs>
                <w:tab w:val="left" w:pos="3024"/>
              </w:tabs>
              <w:spacing w:after="120" w:line="240" w:lineRule="auto"/>
              <w:rPr>
                <w:rFonts w:ascii="Verdana" w:eastAsia="Times New Roman" w:hAnsi="Verdana"/>
                <w:bCs/>
                <w:sz w:val="20"/>
                <w:szCs w:val="24"/>
                <w:lang w:eastAsia="zh-CN"/>
              </w:rPr>
            </w:pPr>
            <w:r w:rsidRPr="00487BA7">
              <w:rPr>
                <w:rFonts w:ascii="Verdana" w:eastAsia="Times New Roman" w:hAnsi="Verdana"/>
                <w:bCs/>
                <w:sz w:val="20"/>
                <w:szCs w:val="24"/>
                <w:lang w:eastAsia="zh-CN"/>
              </w:rPr>
              <w:t xml:space="preserve">1. </w:t>
            </w:r>
            <w:r w:rsidR="00E57C0F" w:rsidRPr="00487BA7">
              <w:rPr>
                <w:rFonts w:ascii="Verdana" w:eastAsia="Times New Roman" w:hAnsi="Verdana"/>
                <w:bCs/>
                <w:sz w:val="20"/>
                <w:szCs w:val="24"/>
                <w:lang w:eastAsia="zh-CN"/>
              </w:rPr>
              <w:t>System przeciwpowodziowy Wrocławia</w:t>
            </w:r>
          </w:p>
          <w:p w14:paraId="5190F4C1" w14:textId="64FB5D69" w:rsidR="00E57C0F" w:rsidRPr="00487BA7" w:rsidRDefault="00B15BFE" w:rsidP="00B15BFE">
            <w:pPr>
              <w:tabs>
                <w:tab w:val="left" w:pos="3024"/>
              </w:tabs>
              <w:spacing w:after="120" w:line="240" w:lineRule="auto"/>
              <w:rPr>
                <w:rFonts w:ascii="Verdana" w:eastAsia="Times New Roman" w:hAnsi="Verdana"/>
                <w:bCs/>
                <w:sz w:val="20"/>
                <w:szCs w:val="24"/>
                <w:lang w:eastAsia="zh-CN"/>
              </w:rPr>
            </w:pPr>
            <w:r w:rsidRPr="00487BA7">
              <w:rPr>
                <w:rFonts w:ascii="Verdana" w:eastAsia="Times New Roman" w:hAnsi="Verdana"/>
                <w:bCs/>
                <w:sz w:val="20"/>
                <w:szCs w:val="24"/>
                <w:lang w:eastAsia="zh-CN"/>
              </w:rPr>
              <w:t>2. Struktury impaktytowe (Morasko/Poznania)</w:t>
            </w:r>
          </w:p>
          <w:p w14:paraId="4336986A" w14:textId="7B7F3F4D" w:rsidR="00B15BFE" w:rsidRPr="00487BA7" w:rsidRDefault="00B15BFE" w:rsidP="00E57C0F">
            <w:pPr>
              <w:tabs>
                <w:tab w:val="left" w:pos="3024"/>
              </w:tabs>
              <w:spacing w:after="120" w:line="240" w:lineRule="auto"/>
              <w:rPr>
                <w:rFonts w:ascii="Verdana" w:eastAsia="Times New Roman" w:hAnsi="Verdana"/>
                <w:bCs/>
                <w:sz w:val="20"/>
                <w:szCs w:val="24"/>
                <w:lang w:eastAsia="zh-CN"/>
              </w:rPr>
            </w:pPr>
            <w:r w:rsidRPr="00487BA7">
              <w:rPr>
                <w:rFonts w:ascii="Verdana" w:eastAsia="Times New Roman" w:hAnsi="Verdana"/>
                <w:bCs/>
                <w:sz w:val="20"/>
                <w:szCs w:val="24"/>
                <w:lang w:eastAsia="zh-CN"/>
              </w:rPr>
              <w:lastRenderedPageBreak/>
              <w:t>3</w:t>
            </w:r>
            <w:r w:rsidR="00E57C0F" w:rsidRPr="00487BA7">
              <w:rPr>
                <w:rFonts w:ascii="Verdana" w:eastAsia="Times New Roman" w:hAnsi="Verdana"/>
                <w:bCs/>
                <w:sz w:val="20"/>
                <w:szCs w:val="24"/>
                <w:lang w:eastAsia="zh-CN"/>
              </w:rPr>
              <w:t>. Zagro</w:t>
            </w:r>
            <w:r w:rsidRPr="00487BA7">
              <w:rPr>
                <w:rFonts w:ascii="Verdana" w:eastAsia="Times New Roman" w:hAnsi="Verdana"/>
                <w:bCs/>
                <w:sz w:val="20"/>
                <w:szCs w:val="24"/>
                <w:lang w:eastAsia="zh-CN"/>
              </w:rPr>
              <w:t>żenia powodziowe w delcie Wisły</w:t>
            </w:r>
          </w:p>
          <w:p w14:paraId="67F6489F" w14:textId="7EAC02B3" w:rsidR="00E57C0F" w:rsidRPr="00487BA7" w:rsidRDefault="00B15BFE" w:rsidP="00E57C0F">
            <w:pPr>
              <w:tabs>
                <w:tab w:val="left" w:pos="3024"/>
              </w:tabs>
              <w:spacing w:after="120" w:line="240" w:lineRule="auto"/>
              <w:rPr>
                <w:rFonts w:ascii="Verdana" w:eastAsia="Times New Roman" w:hAnsi="Verdana"/>
                <w:bCs/>
                <w:sz w:val="20"/>
                <w:szCs w:val="24"/>
                <w:lang w:eastAsia="zh-CN"/>
              </w:rPr>
            </w:pPr>
            <w:r w:rsidRPr="00487BA7">
              <w:rPr>
                <w:rFonts w:ascii="Verdana" w:eastAsia="Times New Roman" w:hAnsi="Verdana"/>
                <w:bCs/>
                <w:sz w:val="20"/>
                <w:szCs w:val="24"/>
                <w:lang w:eastAsia="zh-CN"/>
              </w:rPr>
              <w:t>4</w:t>
            </w:r>
            <w:r w:rsidR="00E57C0F" w:rsidRPr="00487BA7">
              <w:rPr>
                <w:rFonts w:ascii="Verdana" w:eastAsia="Times New Roman" w:hAnsi="Verdana"/>
                <w:bCs/>
                <w:sz w:val="20"/>
                <w:szCs w:val="24"/>
                <w:lang w:eastAsia="zh-CN"/>
              </w:rPr>
              <w:t>. Zgrożenia geotechniczne na w trefie klifów wybrzeża Bałtyku (klify w Orłowie, Jastrzebiej Górze i na wyspie Wolin)</w:t>
            </w:r>
          </w:p>
          <w:p w14:paraId="33B3B7FC" w14:textId="7DDD0784" w:rsidR="009C55FC" w:rsidRPr="00487BA7" w:rsidRDefault="00B15BFE" w:rsidP="006B628B">
            <w:pPr>
              <w:tabs>
                <w:tab w:val="left" w:pos="3024"/>
              </w:tabs>
              <w:spacing w:after="120" w:line="240" w:lineRule="auto"/>
              <w:rPr>
                <w:rFonts w:ascii="Verdana" w:eastAsia="Times New Roman" w:hAnsi="Verdana"/>
                <w:bCs/>
                <w:sz w:val="20"/>
                <w:szCs w:val="24"/>
                <w:lang w:eastAsia="zh-CN"/>
              </w:rPr>
            </w:pPr>
            <w:r w:rsidRPr="00487BA7">
              <w:rPr>
                <w:rFonts w:ascii="Verdana" w:eastAsia="Times New Roman" w:hAnsi="Verdana"/>
                <w:bCs/>
                <w:sz w:val="20"/>
                <w:szCs w:val="24"/>
                <w:lang w:eastAsia="zh-CN"/>
              </w:rPr>
              <w:t>5</w:t>
            </w:r>
            <w:r w:rsidR="00E57C0F" w:rsidRPr="00487BA7">
              <w:rPr>
                <w:rFonts w:ascii="Verdana" w:eastAsia="Times New Roman" w:hAnsi="Verdana"/>
                <w:bCs/>
                <w:sz w:val="20"/>
                <w:szCs w:val="24"/>
                <w:lang w:eastAsia="zh-CN"/>
              </w:rPr>
              <w:t>. Zgrożenia podtopieniowe obszarów przybrzeżnych polskiego wybrzeża Bałtyku</w:t>
            </w:r>
            <w:r w:rsidRPr="00487BA7">
              <w:rPr>
                <w:rFonts w:ascii="Verdana" w:eastAsia="Times New Roman" w:hAnsi="Verdana"/>
                <w:bCs/>
                <w:sz w:val="20"/>
                <w:szCs w:val="24"/>
                <w:lang w:eastAsia="zh-CN"/>
              </w:rPr>
              <w:t xml:space="preserve"> oraz niszczenie sztormowe mierzei i wydm plażowych</w:t>
            </w:r>
          </w:p>
          <w:p w14:paraId="7476C06C" w14:textId="77777777" w:rsidR="006B628B" w:rsidRPr="00487BA7" w:rsidRDefault="006B628B" w:rsidP="006B628B">
            <w:pPr>
              <w:tabs>
                <w:tab w:val="left" w:pos="3024"/>
              </w:tabs>
              <w:spacing w:after="120" w:line="240" w:lineRule="auto"/>
              <w:rPr>
                <w:rFonts w:ascii="Verdana" w:eastAsia="Times New Roman" w:hAnsi="Verdana"/>
                <w:bCs/>
                <w:sz w:val="20"/>
                <w:szCs w:val="24"/>
                <w:lang w:eastAsia="zh-CN"/>
              </w:rPr>
            </w:pPr>
            <w:r w:rsidRPr="00487BA7">
              <w:rPr>
                <w:rFonts w:ascii="Verdana" w:eastAsia="Times New Roman" w:hAnsi="Verdana"/>
                <w:bCs/>
                <w:sz w:val="20"/>
                <w:szCs w:val="24"/>
                <w:lang w:eastAsia="zh-CN"/>
              </w:rPr>
              <w:t>Seminarium:</w:t>
            </w:r>
          </w:p>
          <w:p w14:paraId="0AC0F296" w14:textId="7720A469" w:rsidR="006B628B" w:rsidRPr="006B628B" w:rsidRDefault="00E57C0F" w:rsidP="006B628B">
            <w:pPr>
              <w:tabs>
                <w:tab w:val="left" w:pos="3024"/>
              </w:tabs>
              <w:spacing w:after="120" w:line="240" w:lineRule="auto"/>
              <w:rPr>
                <w:rFonts w:ascii="Verdana" w:hAnsi="Verdana"/>
                <w:sz w:val="20"/>
                <w:szCs w:val="20"/>
              </w:rPr>
            </w:pPr>
            <w:r w:rsidRPr="00487BA7">
              <w:rPr>
                <w:rFonts w:ascii="Verdana" w:hAnsi="Verdana"/>
                <w:sz w:val="20"/>
                <w:szCs w:val="20"/>
              </w:rPr>
              <w:t>1. Omówienie przyczyn, przebiegu, skutków oraz sposobu monitorowania najbardziej znaczących zdarzeń katastrofalnych w dziejach ludzkości</w:t>
            </w:r>
          </w:p>
        </w:tc>
      </w:tr>
      <w:tr w:rsidR="008E7503" w:rsidRPr="00864E2D" w14:paraId="046454AE" w14:textId="77777777" w:rsidTr="30BEFE66">
        <w:trPr>
          <w:trHeight w:val="48"/>
        </w:trPr>
        <w:tc>
          <w:tcPr>
            <w:tcW w:w="487" w:type="dxa"/>
            <w:tcBorders>
              <w:top w:val="single" w:sz="4" w:space="0" w:color="auto"/>
              <w:left w:val="single" w:sz="4" w:space="0" w:color="auto"/>
              <w:bottom w:val="single" w:sz="4" w:space="0" w:color="auto"/>
              <w:right w:val="single" w:sz="4" w:space="0" w:color="auto"/>
            </w:tcBorders>
          </w:tcPr>
          <w:p w14:paraId="24367B18" w14:textId="77777777" w:rsidR="008E7503" w:rsidRPr="00864E2D" w:rsidRDefault="008E7503" w:rsidP="00B15BFE">
            <w:pPr>
              <w:numPr>
                <w:ilvl w:val="0"/>
                <w:numId w:val="5"/>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591CFB31" w14:textId="77777777" w:rsidR="008E7503" w:rsidRDefault="008E7503" w:rsidP="00C8307B">
            <w:pPr>
              <w:spacing w:after="0" w:line="240" w:lineRule="auto"/>
              <w:rPr>
                <w:rFonts w:ascii="Verdana" w:hAnsi="Verdana"/>
                <w:sz w:val="20"/>
                <w:szCs w:val="20"/>
              </w:rPr>
            </w:pPr>
            <w:r>
              <w:rPr>
                <w:rFonts w:ascii="Verdana" w:hAnsi="Verdana"/>
                <w:sz w:val="20"/>
                <w:szCs w:val="20"/>
              </w:rPr>
              <w:t>Zakładane efekty uczenia się</w:t>
            </w:r>
            <w:r w:rsidRPr="00864E2D">
              <w:rPr>
                <w:rFonts w:ascii="Verdana" w:hAnsi="Verdana"/>
                <w:sz w:val="20"/>
                <w:szCs w:val="20"/>
              </w:rPr>
              <w:t xml:space="preserve"> </w:t>
            </w:r>
          </w:p>
          <w:p w14:paraId="47DD7ED6" w14:textId="77777777" w:rsidR="00C8307B" w:rsidRDefault="00C8307B" w:rsidP="00C8307B">
            <w:pPr>
              <w:spacing w:after="0" w:line="240" w:lineRule="auto"/>
              <w:rPr>
                <w:rFonts w:ascii="Verdana" w:hAnsi="Verdana"/>
                <w:sz w:val="20"/>
                <w:szCs w:val="20"/>
              </w:rPr>
            </w:pPr>
          </w:p>
          <w:p w14:paraId="1757B122" w14:textId="77777777" w:rsidR="00C8307B" w:rsidRDefault="00C8307B" w:rsidP="00C8307B">
            <w:pPr>
              <w:spacing w:after="0" w:line="240" w:lineRule="auto"/>
              <w:rPr>
                <w:rFonts w:ascii="Verdana" w:hAnsi="Verdana"/>
                <w:color w:val="FF0000"/>
                <w:sz w:val="20"/>
                <w:szCs w:val="20"/>
              </w:rPr>
            </w:pPr>
          </w:p>
          <w:p w14:paraId="1A333394" w14:textId="77777777" w:rsidR="00C8307B" w:rsidRDefault="00C8307B" w:rsidP="00C8307B">
            <w:pPr>
              <w:spacing w:after="0" w:line="240" w:lineRule="auto"/>
              <w:rPr>
                <w:rFonts w:ascii="Verdana" w:hAnsi="Verdana"/>
                <w:color w:val="FF0000"/>
                <w:sz w:val="20"/>
                <w:szCs w:val="20"/>
              </w:rPr>
            </w:pPr>
          </w:p>
          <w:p w14:paraId="394E8085" w14:textId="77777777" w:rsidR="006B628B" w:rsidRDefault="006B628B" w:rsidP="006B628B">
            <w:pPr>
              <w:spacing w:after="0" w:line="240" w:lineRule="auto"/>
              <w:rPr>
                <w:rFonts w:ascii="Verdana" w:hAnsi="Verdana"/>
                <w:sz w:val="20"/>
                <w:szCs w:val="20"/>
              </w:rPr>
            </w:pPr>
            <w:r>
              <w:rPr>
                <w:rFonts w:ascii="Verdana" w:hAnsi="Verdana"/>
                <w:sz w:val="20"/>
                <w:szCs w:val="20"/>
              </w:rPr>
              <w:t>W_1</w:t>
            </w:r>
            <w:r w:rsidRPr="006B628B">
              <w:rPr>
                <w:rFonts w:ascii="Verdana" w:hAnsi="Verdana"/>
                <w:sz w:val="20"/>
                <w:szCs w:val="20"/>
              </w:rPr>
              <w:t xml:space="preserve"> Ma wiedzę nt. najważniejszych możliwych zagrożeń naturalnych i antropopresyjnych związanych z szeroko pojętym środowiskiem geologicznym (podziemie, grunty, gleby, zbocza, wulkany, wybrzeża, lodowce itp.). Zagrożenia są rozpatrywane poprzez (1) rozpoznanie charakteru procesu przyrodniczego (permanentny, zmienny (cykliczny, ewolucyjny), zdarzeniowy) oraz (2) jego następstw (zjawisk, skutków, implikacji). Student nabywa wiedzę w zakresie podstaw modelowania procesów i zjawisk, czyli adekwatnego opisu procesów i zjawisk, oraz sposobów szukania</w:t>
            </w:r>
            <w:r>
              <w:rPr>
                <w:rFonts w:ascii="Verdana" w:hAnsi="Verdana"/>
                <w:sz w:val="20"/>
                <w:szCs w:val="20"/>
              </w:rPr>
              <w:t xml:space="preserve"> właściwych i możliwych modeli</w:t>
            </w:r>
          </w:p>
          <w:p w14:paraId="13A53A4C" w14:textId="77777777" w:rsidR="006B628B" w:rsidRPr="006B628B" w:rsidRDefault="006B628B" w:rsidP="006B628B">
            <w:pPr>
              <w:spacing w:after="0" w:line="240" w:lineRule="auto"/>
              <w:rPr>
                <w:rFonts w:ascii="Verdana" w:hAnsi="Verdana"/>
                <w:sz w:val="20"/>
                <w:szCs w:val="20"/>
              </w:rPr>
            </w:pPr>
          </w:p>
          <w:p w14:paraId="44BA3021" w14:textId="77777777" w:rsidR="006B628B" w:rsidRDefault="006B628B" w:rsidP="006B628B">
            <w:pPr>
              <w:spacing w:after="0" w:line="240" w:lineRule="auto"/>
              <w:rPr>
                <w:rFonts w:ascii="Verdana" w:hAnsi="Verdana"/>
                <w:sz w:val="20"/>
                <w:szCs w:val="20"/>
              </w:rPr>
            </w:pPr>
            <w:r>
              <w:rPr>
                <w:rFonts w:ascii="Verdana" w:hAnsi="Verdana"/>
                <w:sz w:val="20"/>
                <w:szCs w:val="20"/>
              </w:rPr>
              <w:t>W_2</w:t>
            </w:r>
            <w:r w:rsidRPr="006B628B">
              <w:rPr>
                <w:rFonts w:ascii="Verdana" w:hAnsi="Verdana"/>
                <w:sz w:val="20"/>
                <w:szCs w:val="20"/>
              </w:rPr>
              <w:t xml:space="preserve"> Zna sposoby korzystania z modeli i predykcji geozagrożeń. W trakcie kursu szczególną uwagę zwraca się na społeczne i gospodarcze aspekty geozagrożeń, jak sposoby i koszty zabezpieczenia (np. zagrożenia geodynamiczne, sejsmiczne, osuwiska, osiadania gruntu, zatapianie obszarów wodą)</w:t>
            </w:r>
          </w:p>
          <w:p w14:paraId="35D53682" w14:textId="77777777" w:rsidR="006B628B" w:rsidRPr="006B628B" w:rsidRDefault="006B628B" w:rsidP="006B628B">
            <w:pPr>
              <w:spacing w:after="0" w:line="240" w:lineRule="auto"/>
              <w:rPr>
                <w:rFonts w:ascii="Verdana" w:hAnsi="Verdana"/>
                <w:sz w:val="20"/>
                <w:szCs w:val="20"/>
              </w:rPr>
            </w:pPr>
          </w:p>
          <w:p w14:paraId="4F98EEDE" w14:textId="77777777" w:rsidR="006B628B" w:rsidRDefault="006B628B" w:rsidP="006B628B">
            <w:pPr>
              <w:spacing w:after="0" w:line="240" w:lineRule="auto"/>
              <w:rPr>
                <w:rFonts w:ascii="Verdana" w:hAnsi="Verdana"/>
                <w:sz w:val="20"/>
                <w:szCs w:val="20"/>
              </w:rPr>
            </w:pPr>
            <w:r>
              <w:rPr>
                <w:rFonts w:ascii="Verdana" w:hAnsi="Verdana"/>
                <w:sz w:val="20"/>
                <w:szCs w:val="20"/>
              </w:rPr>
              <w:t>W_3</w:t>
            </w:r>
            <w:r w:rsidRPr="006B628B">
              <w:rPr>
                <w:rFonts w:ascii="Verdana" w:hAnsi="Verdana"/>
                <w:sz w:val="20"/>
                <w:szCs w:val="20"/>
              </w:rPr>
              <w:t xml:space="preserve"> Zna światowe systemy monitoringu i ochrony: przeciwosuwiskowej, s</w:t>
            </w:r>
            <w:r>
              <w:rPr>
                <w:rFonts w:ascii="Verdana" w:hAnsi="Verdana"/>
                <w:sz w:val="20"/>
                <w:szCs w:val="20"/>
              </w:rPr>
              <w:t>esjmicznej, przeciwpowodziowej</w:t>
            </w:r>
          </w:p>
          <w:p w14:paraId="3910AC17" w14:textId="77777777" w:rsidR="006B628B" w:rsidRPr="006B628B" w:rsidRDefault="006B628B" w:rsidP="006B628B">
            <w:pPr>
              <w:spacing w:after="0" w:line="240" w:lineRule="auto"/>
              <w:rPr>
                <w:rFonts w:ascii="Verdana" w:hAnsi="Verdana"/>
                <w:sz w:val="20"/>
                <w:szCs w:val="20"/>
              </w:rPr>
            </w:pPr>
          </w:p>
          <w:p w14:paraId="4FA6C858" w14:textId="77777777" w:rsidR="00C8307B" w:rsidRPr="00864E2D" w:rsidRDefault="006B628B" w:rsidP="006B628B">
            <w:pPr>
              <w:spacing w:after="0" w:line="240" w:lineRule="auto"/>
              <w:rPr>
                <w:rFonts w:ascii="Verdana" w:hAnsi="Verdana"/>
                <w:sz w:val="20"/>
                <w:szCs w:val="20"/>
              </w:rPr>
            </w:pPr>
            <w:r>
              <w:rPr>
                <w:rFonts w:ascii="Verdana" w:hAnsi="Verdana"/>
                <w:sz w:val="20"/>
                <w:szCs w:val="20"/>
              </w:rPr>
              <w:t>W_4</w:t>
            </w:r>
            <w:r w:rsidRPr="006B628B">
              <w:rPr>
                <w:rFonts w:ascii="Verdana" w:hAnsi="Verdana"/>
                <w:sz w:val="20"/>
                <w:szCs w:val="20"/>
              </w:rPr>
              <w:t xml:space="preserve"> Zna obowiązujące Polsce zasady prawne i organizacyjne w zakresie w/w.</w:t>
            </w:r>
          </w:p>
        </w:tc>
        <w:tc>
          <w:tcPr>
            <w:tcW w:w="4641" w:type="dxa"/>
            <w:gridSpan w:val="2"/>
            <w:tcBorders>
              <w:top w:val="single" w:sz="4" w:space="0" w:color="auto"/>
              <w:left w:val="single" w:sz="4" w:space="0" w:color="auto"/>
              <w:bottom w:val="single" w:sz="4" w:space="0" w:color="auto"/>
              <w:right w:val="single" w:sz="4" w:space="0" w:color="auto"/>
            </w:tcBorders>
          </w:tcPr>
          <w:p w14:paraId="4C60B794" w14:textId="77777777" w:rsidR="008E7503" w:rsidRPr="00864E2D" w:rsidRDefault="008E7503" w:rsidP="00C8307B">
            <w:pPr>
              <w:tabs>
                <w:tab w:val="left" w:pos="3024"/>
              </w:tabs>
              <w:spacing w:after="0" w:line="240" w:lineRule="auto"/>
              <w:rPr>
                <w:rFonts w:ascii="Verdana" w:hAnsi="Verdana"/>
                <w:sz w:val="20"/>
                <w:szCs w:val="20"/>
              </w:rPr>
            </w:pPr>
            <w:r w:rsidRPr="00864E2D">
              <w:rPr>
                <w:rFonts w:ascii="Verdana" w:hAnsi="Verdana"/>
                <w:sz w:val="20"/>
                <w:szCs w:val="20"/>
              </w:rPr>
              <w:t xml:space="preserve">Symbole </w:t>
            </w:r>
            <w:r>
              <w:rPr>
                <w:rFonts w:ascii="Verdana" w:hAnsi="Verdana"/>
                <w:sz w:val="20"/>
                <w:szCs w:val="20"/>
              </w:rPr>
              <w:t>odpowiednich kierunkowych efektów uczenia się</w:t>
            </w:r>
            <w:r w:rsidRPr="00864E2D">
              <w:rPr>
                <w:rFonts w:ascii="Verdana" w:hAnsi="Verdana"/>
                <w:sz w:val="20"/>
                <w:szCs w:val="20"/>
              </w:rPr>
              <w:t xml:space="preserve">, </w:t>
            </w:r>
            <w:r w:rsidRPr="00864E2D">
              <w:rPr>
                <w:rFonts w:ascii="Verdana" w:hAnsi="Verdana"/>
                <w:i/>
                <w:sz w:val="20"/>
                <w:szCs w:val="20"/>
              </w:rPr>
              <w:t>np.: K_W01</w:t>
            </w:r>
            <w:r w:rsidRPr="00864E2D">
              <w:rPr>
                <w:rFonts w:ascii="Verdana" w:hAnsi="Verdana"/>
                <w:i/>
                <w:sz w:val="16"/>
                <w:szCs w:val="16"/>
              </w:rPr>
              <w:t>*</w:t>
            </w:r>
            <w:r w:rsidRPr="00864E2D">
              <w:rPr>
                <w:rFonts w:ascii="Verdana" w:hAnsi="Verdana"/>
                <w:sz w:val="20"/>
                <w:szCs w:val="20"/>
              </w:rPr>
              <w:t xml:space="preserve">, </w:t>
            </w:r>
            <w:r w:rsidRPr="00864E2D">
              <w:rPr>
                <w:rFonts w:ascii="Verdana" w:hAnsi="Verdana"/>
                <w:i/>
                <w:sz w:val="20"/>
                <w:szCs w:val="20"/>
              </w:rPr>
              <w:t>K_U05,K_K03</w:t>
            </w:r>
          </w:p>
          <w:p w14:paraId="356F79EA" w14:textId="77777777" w:rsidR="008E7503" w:rsidRDefault="008E7503" w:rsidP="00C8307B">
            <w:pPr>
              <w:spacing w:after="0" w:line="240" w:lineRule="auto"/>
              <w:rPr>
                <w:rFonts w:ascii="Verdana" w:hAnsi="Verdana"/>
                <w:sz w:val="20"/>
                <w:szCs w:val="20"/>
              </w:rPr>
            </w:pPr>
          </w:p>
          <w:p w14:paraId="10A4D4FC" w14:textId="77777777" w:rsidR="00C8307B" w:rsidRDefault="006B628B" w:rsidP="00C8307B">
            <w:pPr>
              <w:spacing w:after="0" w:line="240" w:lineRule="auto"/>
              <w:rPr>
                <w:rFonts w:ascii="Verdana" w:hAnsi="Verdana"/>
                <w:sz w:val="20"/>
                <w:szCs w:val="20"/>
              </w:rPr>
            </w:pPr>
            <w:r w:rsidRPr="006B628B">
              <w:rPr>
                <w:rFonts w:ascii="Verdana" w:hAnsi="Verdana"/>
                <w:sz w:val="20"/>
                <w:szCs w:val="20"/>
              </w:rPr>
              <w:t>K2_W01, K2_W03, K2_W04, K2_W05,  K2_W07, K2_W09, K2_W010</w:t>
            </w:r>
          </w:p>
          <w:p w14:paraId="1E8B8C42" w14:textId="77777777" w:rsidR="006B628B" w:rsidRDefault="006B628B" w:rsidP="00C8307B">
            <w:pPr>
              <w:spacing w:after="0" w:line="240" w:lineRule="auto"/>
              <w:rPr>
                <w:rFonts w:ascii="Verdana" w:hAnsi="Verdana"/>
                <w:sz w:val="20"/>
                <w:szCs w:val="20"/>
              </w:rPr>
            </w:pPr>
          </w:p>
          <w:p w14:paraId="6A90891B" w14:textId="77777777" w:rsidR="006B628B" w:rsidRDefault="006B628B" w:rsidP="00C8307B">
            <w:pPr>
              <w:spacing w:after="0" w:line="240" w:lineRule="auto"/>
              <w:rPr>
                <w:rFonts w:ascii="Verdana" w:hAnsi="Verdana"/>
                <w:sz w:val="20"/>
                <w:szCs w:val="20"/>
              </w:rPr>
            </w:pPr>
          </w:p>
          <w:p w14:paraId="45E8B570" w14:textId="77777777" w:rsidR="006B628B" w:rsidRDefault="006B628B" w:rsidP="00C8307B">
            <w:pPr>
              <w:spacing w:after="0" w:line="240" w:lineRule="auto"/>
              <w:rPr>
                <w:rFonts w:ascii="Verdana" w:hAnsi="Verdana"/>
                <w:sz w:val="20"/>
                <w:szCs w:val="20"/>
              </w:rPr>
            </w:pPr>
          </w:p>
          <w:p w14:paraId="0B85615B" w14:textId="77777777" w:rsidR="006B628B" w:rsidRDefault="006B628B" w:rsidP="00C8307B">
            <w:pPr>
              <w:spacing w:after="0" w:line="240" w:lineRule="auto"/>
              <w:rPr>
                <w:rFonts w:ascii="Verdana" w:hAnsi="Verdana"/>
                <w:sz w:val="20"/>
                <w:szCs w:val="20"/>
              </w:rPr>
            </w:pPr>
          </w:p>
          <w:p w14:paraId="16F4A778" w14:textId="77777777" w:rsidR="006B628B" w:rsidRDefault="006B628B" w:rsidP="00C8307B">
            <w:pPr>
              <w:spacing w:after="0" w:line="240" w:lineRule="auto"/>
              <w:rPr>
                <w:rFonts w:ascii="Verdana" w:hAnsi="Verdana"/>
                <w:sz w:val="20"/>
                <w:szCs w:val="20"/>
              </w:rPr>
            </w:pPr>
          </w:p>
          <w:p w14:paraId="42C95E0A" w14:textId="77777777" w:rsidR="006B628B" w:rsidRDefault="006B628B" w:rsidP="00C8307B">
            <w:pPr>
              <w:spacing w:after="0" w:line="240" w:lineRule="auto"/>
              <w:rPr>
                <w:rFonts w:ascii="Verdana" w:hAnsi="Verdana"/>
                <w:sz w:val="20"/>
                <w:szCs w:val="20"/>
              </w:rPr>
            </w:pPr>
          </w:p>
          <w:p w14:paraId="42298F5B" w14:textId="77777777" w:rsidR="006B628B" w:rsidRDefault="006B628B" w:rsidP="00C8307B">
            <w:pPr>
              <w:spacing w:after="0" w:line="240" w:lineRule="auto"/>
              <w:rPr>
                <w:rFonts w:ascii="Verdana" w:hAnsi="Verdana"/>
                <w:sz w:val="20"/>
                <w:szCs w:val="20"/>
              </w:rPr>
            </w:pPr>
          </w:p>
          <w:p w14:paraId="4F6D7B36" w14:textId="77777777" w:rsidR="006B628B" w:rsidRDefault="006B628B" w:rsidP="00C8307B">
            <w:pPr>
              <w:spacing w:after="0" w:line="240" w:lineRule="auto"/>
              <w:rPr>
                <w:rFonts w:ascii="Verdana" w:hAnsi="Verdana"/>
                <w:sz w:val="20"/>
                <w:szCs w:val="20"/>
              </w:rPr>
            </w:pPr>
          </w:p>
          <w:p w14:paraId="361CA8B3" w14:textId="77777777" w:rsidR="006B628B" w:rsidRDefault="006B628B" w:rsidP="00C8307B">
            <w:pPr>
              <w:spacing w:after="0" w:line="240" w:lineRule="auto"/>
              <w:rPr>
                <w:rFonts w:ascii="Verdana" w:hAnsi="Verdana"/>
                <w:sz w:val="20"/>
                <w:szCs w:val="20"/>
              </w:rPr>
            </w:pPr>
          </w:p>
          <w:p w14:paraId="0480ABF4" w14:textId="77777777" w:rsidR="006B628B" w:rsidRDefault="006B628B" w:rsidP="00C8307B">
            <w:pPr>
              <w:spacing w:after="0" w:line="240" w:lineRule="auto"/>
              <w:rPr>
                <w:rFonts w:ascii="Verdana" w:hAnsi="Verdana"/>
                <w:sz w:val="20"/>
                <w:szCs w:val="20"/>
              </w:rPr>
            </w:pPr>
          </w:p>
          <w:p w14:paraId="575169B5" w14:textId="77777777" w:rsidR="006B628B" w:rsidRDefault="006B628B" w:rsidP="00C8307B">
            <w:pPr>
              <w:spacing w:after="0" w:line="240" w:lineRule="auto"/>
              <w:rPr>
                <w:rFonts w:ascii="Verdana" w:hAnsi="Verdana"/>
                <w:sz w:val="20"/>
                <w:szCs w:val="20"/>
              </w:rPr>
            </w:pPr>
          </w:p>
          <w:p w14:paraId="69513C30" w14:textId="77777777" w:rsidR="006B628B" w:rsidRDefault="006B628B" w:rsidP="00C8307B">
            <w:pPr>
              <w:spacing w:after="0" w:line="240" w:lineRule="auto"/>
              <w:rPr>
                <w:rFonts w:ascii="Verdana" w:hAnsi="Verdana"/>
                <w:sz w:val="20"/>
                <w:szCs w:val="20"/>
              </w:rPr>
            </w:pPr>
          </w:p>
          <w:p w14:paraId="6C7EEBCE" w14:textId="77777777" w:rsidR="006B628B" w:rsidRDefault="006B628B" w:rsidP="00C8307B">
            <w:pPr>
              <w:spacing w:after="0" w:line="240" w:lineRule="auto"/>
              <w:rPr>
                <w:rFonts w:ascii="Verdana" w:hAnsi="Verdana"/>
                <w:sz w:val="20"/>
                <w:szCs w:val="20"/>
              </w:rPr>
            </w:pPr>
          </w:p>
          <w:p w14:paraId="5C292D07" w14:textId="77777777" w:rsidR="006B628B" w:rsidRDefault="006B628B" w:rsidP="00C8307B">
            <w:pPr>
              <w:spacing w:after="0" w:line="240" w:lineRule="auto"/>
              <w:rPr>
                <w:rFonts w:ascii="Verdana" w:hAnsi="Verdana"/>
                <w:sz w:val="20"/>
                <w:szCs w:val="20"/>
              </w:rPr>
            </w:pPr>
          </w:p>
          <w:p w14:paraId="32B154AA" w14:textId="77777777" w:rsidR="006B628B" w:rsidRDefault="006B628B" w:rsidP="00C8307B">
            <w:pPr>
              <w:spacing w:after="0" w:line="240" w:lineRule="auto"/>
              <w:rPr>
                <w:rFonts w:ascii="Verdana" w:hAnsi="Verdana"/>
                <w:sz w:val="20"/>
                <w:szCs w:val="20"/>
              </w:rPr>
            </w:pPr>
          </w:p>
          <w:p w14:paraId="5809BF8B" w14:textId="77777777" w:rsidR="006B628B" w:rsidRDefault="006B628B" w:rsidP="00C8307B">
            <w:pPr>
              <w:spacing w:after="0" w:line="240" w:lineRule="auto"/>
              <w:rPr>
                <w:rFonts w:ascii="Verdana" w:hAnsi="Verdana"/>
                <w:sz w:val="20"/>
                <w:szCs w:val="20"/>
              </w:rPr>
            </w:pPr>
            <w:r w:rsidRPr="006B628B">
              <w:rPr>
                <w:rFonts w:ascii="Verdana" w:hAnsi="Verdana"/>
                <w:sz w:val="20"/>
                <w:szCs w:val="20"/>
              </w:rPr>
              <w:t>K2_W01, K2_W03, K2_W04, K2_W05,  K2_W07, K2_W09, K2_W010</w:t>
            </w:r>
          </w:p>
          <w:p w14:paraId="090623C5" w14:textId="77777777" w:rsidR="006B628B" w:rsidRDefault="006B628B" w:rsidP="00C8307B">
            <w:pPr>
              <w:spacing w:after="0" w:line="240" w:lineRule="auto"/>
              <w:rPr>
                <w:rFonts w:ascii="Verdana" w:hAnsi="Verdana"/>
                <w:sz w:val="20"/>
                <w:szCs w:val="20"/>
              </w:rPr>
            </w:pPr>
          </w:p>
          <w:p w14:paraId="4B970219" w14:textId="77777777" w:rsidR="006B628B" w:rsidRDefault="006B628B" w:rsidP="00C8307B">
            <w:pPr>
              <w:spacing w:after="0" w:line="240" w:lineRule="auto"/>
              <w:rPr>
                <w:rFonts w:ascii="Verdana" w:hAnsi="Verdana"/>
                <w:sz w:val="20"/>
                <w:szCs w:val="20"/>
              </w:rPr>
            </w:pPr>
          </w:p>
          <w:p w14:paraId="7B38687F" w14:textId="77777777" w:rsidR="006B628B" w:rsidRDefault="006B628B" w:rsidP="00C8307B">
            <w:pPr>
              <w:spacing w:after="0" w:line="240" w:lineRule="auto"/>
              <w:rPr>
                <w:rFonts w:ascii="Verdana" w:hAnsi="Verdana"/>
                <w:sz w:val="20"/>
                <w:szCs w:val="20"/>
              </w:rPr>
            </w:pPr>
          </w:p>
          <w:p w14:paraId="3E0DD429" w14:textId="77777777" w:rsidR="006B628B" w:rsidRDefault="006B628B" w:rsidP="00C8307B">
            <w:pPr>
              <w:spacing w:after="0" w:line="240" w:lineRule="auto"/>
              <w:rPr>
                <w:rFonts w:ascii="Verdana" w:hAnsi="Verdana"/>
                <w:sz w:val="20"/>
                <w:szCs w:val="20"/>
              </w:rPr>
            </w:pPr>
          </w:p>
          <w:p w14:paraId="339104D5" w14:textId="77777777" w:rsidR="006B628B" w:rsidRDefault="006B628B" w:rsidP="00C8307B">
            <w:pPr>
              <w:spacing w:after="0" w:line="240" w:lineRule="auto"/>
              <w:rPr>
                <w:rFonts w:ascii="Verdana" w:hAnsi="Verdana"/>
                <w:sz w:val="20"/>
                <w:szCs w:val="20"/>
              </w:rPr>
            </w:pPr>
          </w:p>
          <w:p w14:paraId="5D733459" w14:textId="77777777" w:rsidR="006B628B" w:rsidRDefault="006B628B" w:rsidP="00C8307B">
            <w:pPr>
              <w:spacing w:after="0" w:line="240" w:lineRule="auto"/>
              <w:rPr>
                <w:rFonts w:ascii="Verdana" w:hAnsi="Verdana"/>
                <w:sz w:val="20"/>
                <w:szCs w:val="20"/>
              </w:rPr>
            </w:pPr>
          </w:p>
          <w:p w14:paraId="27AC136C" w14:textId="77777777" w:rsidR="006B628B" w:rsidRDefault="006B628B" w:rsidP="00C8307B">
            <w:pPr>
              <w:spacing w:after="0" w:line="240" w:lineRule="auto"/>
              <w:rPr>
                <w:rFonts w:ascii="Verdana" w:hAnsi="Verdana"/>
                <w:sz w:val="20"/>
                <w:szCs w:val="20"/>
              </w:rPr>
            </w:pPr>
          </w:p>
          <w:p w14:paraId="0F71EEF4" w14:textId="77777777" w:rsidR="006B628B" w:rsidRDefault="006B628B" w:rsidP="00C8307B">
            <w:pPr>
              <w:spacing w:after="0" w:line="240" w:lineRule="auto"/>
              <w:rPr>
                <w:rFonts w:ascii="Verdana" w:hAnsi="Verdana"/>
                <w:sz w:val="20"/>
                <w:szCs w:val="20"/>
              </w:rPr>
            </w:pPr>
            <w:r w:rsidRPr="006B628B">
              <w:rPr>
                <w:rFonts w:ascii="Verdana" w:hAnsi="Verdana"/>
                <w:sz w:val="20"/>
                <w:szCs w:val="20"/>
              </w:rPr>
              <w:t>K2_W01, K2_W03, K2_W04, K2_W05,  K2_W07, K2_W09, K2_W010</w:t>
            </w:r>
          </w:p>
          <w:p w14:paraId="20E8BC84" w14:textId="77777777" w:rsidR="006B628B" w:rsidRDefault="006B628B" w:rsidP="00C8307B">
            <w:pPr>
              <w:spacing w:after="0" w:line="240" w:lineRule="auto"/>
              <w:rPr>
                <w:rFonts w:ascii="Verdana" w:hAnsi="Verdana"/>
                <w:sz w:val="20"/>
                <w:szCs w:val="20"/>
              </w:rPr>
            </w:pPr>
          </w:p>
          <w:p w14:paraId="1B94DE6F" w14:textId="77777777" w:rsidR="006B628B" w:rsidRDefault="006B628B" w:rsidP="00C8307B">
            <w:pPr>
              <w:spacing w:after="0" w:line="240" w:lineRule="auto"/>
              <w:rPr>
                <w:rFonts w:ascii="Verdana" w:hAnsi="Verdana"/>
                <w:sz w:val="20"/>
                <w:szCs w:val="20"/>
              </w:rPr>
            </w:pPr>
          </w:p>
          <w:p w14:paraId="392610EE" w14:textId="77777777" w:rsidR="006B628B" w:rsidRPr="00864E2D" w:rsidRDefault="006B628B" w:rsidP="00C8307B">
            <w:pPr>
              <w:spacing w:after="0" w:line="240" w:lineRule="auto"/>
              <w:rPr>
                <w:rFonts w:ascii="Verdana" w:hAnsi="Verdana"/>
                <w:sz w:val="20"/>
                <w:szCs w:val="20"/>
              </w:rPr>
            </w:pPr>
            <w:r w:rsidRPr="006B628B">
              <w:rPr>
                <w:rFonts w:ascii="Verdana" w:hAnsi="Verdana"/>
                <w:sz w:val="20"/>
                <w:szCs w:val="20"/>
              </w:rPr>
              <w:t>K2_W01, K2_W03, K2_W04, K2_W05,  K2_W07, K2_W09, K2_W010</w:t>
            </w:r>
          </w:p>
        </w:tc>
      </w:tr>
      <w:tr w:rsidR="00487BA7" w:rsidRPr="00487BA7" w14:paraId="6FA623E4" w14:textId="77777777" w:rsidTr="30BEFE66">
        <w:trPr>
          <w:trHeight w:val="24"/>
        </w:trPr>
        <w:tc>
          <w:tcPr>
            <w:tcW w:w="487" w:type="dxa"/>
            <w:tcBorders>
              <w:top w:val="single" w:sz="4" w:space="0" w:color="auto"/>
              <w:left w:val="single" w:sz="4" w:space="0" w:color="auto"/>
              <w:bottom w:val="single" w:sz="4" w:space="0" w:color="auto"/>
              <w:right w:val="single" w:sz="4" w:space="0" w:color="auto"/>
            </w:tcBorders>
          </w:tcPr>
          <w:p w14:paraId="18113F00" w14:textId="77777777" w:rsidR="008E7503" w:rsidRPr="00487BA7" w:rsidRDefault="008E7503" w:rsidP="00B15BFE">
            <w:pPr>
              <w:numPr>
                <w:ilvl w:val="0"/>
                <w:numId w:val="5"/>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8AAA7C8" w14:textId="77777777" w:rsidR="008E7503" w:rsidRPr="00487BA7" w:rsidRDefault="008E7503" w:rsidP="00FD56D2">
            <w:pPr>
              <w:spacing w:after="120" w:line="240" w:lineRule="auto"/>
              <w:rPr>
                <w:rFonts w:ascii="Verdana" w:hAnsi="Verdana"/>
                <w:i/>
                <w:sz w:val="20"/>
                <w:szCs w:val="20"/>
              </w:rPr>
            </w:pPr>
            <w:r w:rsidRPr="00487BA7">
              <w:rPr>
                <w:rFonts w:ascii="Verdana" w:hAnsi="Verdana"/>
                <w:sz w:val="20"/>
                <w:szCs w:val="20"/>
              </w:rPr>
              <w:t xml:space="preserve">Literatura obowiązkowa i zalecana </w:t>
            </w:r>
            <w:r w:rsidRPr="00487BA7">
              <w:rPr>
                <w:rFonts w:ascii="Verdana" w:hAnsi="Verdana"/>
                <w:i/>
                <w:sz w:val="20"/>
                <w:szCs w:val="20"/>
              </w:rPr>
              <w:t>(źródła, opracowania, podręczniki, itp.)</w:t>
            </w:r>
          </w:p>
          <w:p w14:paraId="75F39A1D" w14:textId="77777777" w:rsidR="00C8307B" w:rsidRPr="00487BA7" w:rsidRDefault="00C8307B" w:rsidP="006B628B">
            <w:pPr>
              <w:spacing w:after="0" w:line="240" w:lineRule="auto"/>
              <w:rPr>
                <w:rFonts w:ascii="Verdana" w:hAnsi="Verdana"/>
                <w:sz w:val="20"/>
                <w:szCs w:val="20"/>
              </w:rPr>
            </w:pPr>
            <w:r w:rsidRPr="00487BA7">
              <w:rPr>
                <w:rFonts w:ascii="Verdana" w:hAnsi="Verdana"/>
                <w:sz w:val="20"/>
                <w:szCs w:val="20"/>
              </w:rPr>
              <w:t>Literatura obowiązkowa:</w:t>
            </w:r>
          </w:p>
          <w:p w14:paraId="1D6C5169" w14:textId="16078422" w:rsidR="006B628B" w:rsidRPr="00487BA7" w:rsidRDefault="006B628B" w:rsidP="00E57C0F">
            <w:pPr>
              <w:pStyle w:val="Akapitzlist"/>
              <w:numPr>
                <w:ilvl w:val="0"/>
                <w:numId w:val="2"/>
              </w:numPr>
              <w:spacing w:after="0" w:line="240" w:lineRule="auto"/>
              <w:ind w:right="912"/>
              <w:rPr>
                <w:rFonts w:ascii="Verdana" w:hAnsi="Verdana"/>
                <w:sz w:val="20"/>
                <w:szCs w:val="20"/>
              </w:rPr>
            </w:pPr>
            <w:r w:rsidRPr="00487BA7">
              <w:rPr>
                <w:rFonts w:ascii="Verdana" w:hAnsi="Verdana"/>
                <w:sz w:val="20"/>
                <w:szCs w:val="20"/>
              </w:rPr>
              <w:t>Graniczny, M., Mizerski, W., 2007. Katastrofy Przyrodnicze. Wydawnictwo Naukowe PWN, 198 pp.</w:t>
            </w:r>
          </w:p>
          <w:p w14:paraId="7691EE51" w14:textId="03CD9C1A" w:rsidR="00E57C0F" w:rsidRPr="00487BA7" w:rsidRDefault="00E57C0F" w:rsidP="00E57C0F">
            <w:pPr>
              <w:pStyle w:val="Akapitzlist"/>
              <w:numPr>
                <w:ilvl w:val="0"/>
                <w:numId w:val="2"/>
              </w:numPr>
              <w:spacing w:after="0" w:line="240" w:lineRule="auto"/>
              <w:ind w:right="912"/>
              <w:rPr>
                <w:rFonts w:ascii="Verdana" w:hAnsi="Verdana"/>
                <w:sz w:val="20"/>
                <w:szCs w:val="20"/>
                <w:lang w:val="en-US"/>
              </w:rPr>
            </w:pPr>
            <w:r w:rsidRPr="00114543">
              <w:rPr>
                <w:rFonts w:ascii="Verdana" w:hAnsi="Verdana"/>
                <w:sz w:val="20"/>
                <w:szCs w:val="20"/>
                <w:lang w:val="en-US"/>
              </w:rPr>
              <w:t xml:space="preserve">Coch, N.E., 1995. </w:t>
            </w:r>
            <w:r w:rsidRPr="00487BA7">
              <w:rPr>
                <w:rFonts w:ascii="Verdana" w:hAnsi="Verdana"/>
                <w:sz w:val="20"/>
                <w:szCs w:val="20"/>
                <w:lang w:val="en-US"/>
              </w:rPr>
              <w:t>Geohazards: Natural and Human. Prentice-Hall, Englewood Cliffs, 481 pp.</w:t>
            </w:r>
          </w:p>
          <w:p w14:paraId="5F7BDAD2" w14:textId="77777777" w:rsidR="006B628B" w:rsidRPr="00114543" w:rsidRDefault="006B628B" w:rsidP="006B628B">
            <w:pPr>
              <w:spacing w:after="0" w:line="240" w:lineRule="auto"/>
              <w:rPr>
                <w:rFonts w:ascii="Verdana" w:hAnsi="Verdana"/>
                <w:sz w:val="20"/>
                <w:szCs w:val="20"/>
                <w:lang w:val="en-US"/>
              </w:rPr>
            </w:pPr>
          </w:p>
          <w:p w14:paraId="73DA3DD6" w14:textId="77777777" w:rsidR="006B628B" w:rsidRPr="00487BA7" w:rsidRDefault="006B628B" w:rsidP="006B628B">
            <w:pPr>
              <w:spacing w:after="0" w:line="240" w:lineRule="auto"/>
              <w:ind w:left="-3" w:right="912"/>
              <w:rPr>
                <w:rFonts w:ascii="Verdana" w:hAnsi="Verdana"/>
                <w:sz w:val="20"/>
                <w:szCs w:val="20"/>
              </w:rPr>
            </w:pPr>
            <w:r w:rsidRPr="00487BA7">
              <w:rPr>
                <w:rFonts w:ascii="Verdana" w:hAnsi="Verdana"/>
                <w:sz w:val="20"/>
                <w:szCs w:val="20"/>
              </w:rPr>
              <w:t>Literatura uzupełniająca:</w:t>
            </w:r>
          </w:p>
          <w:p w14:paraId="4287B286" w14:textId="5FE1A4CE" w:rsidR="006B628B" w:rsidRPr="00487BA7" w:rsidRDefault="00E57C0F" w:rsidP="00E57C0F">
            <w:pPr>
              <w:spacing w:after="0" w:line="240" w:lineRule="auto"/>
              <w:ind w:right="912"/>
              <w:rPr>
                <w:rFonts w:ascii="Verdana" w:hAnsi="Verdana"/>
                <w:sz w:val="20"/>
                <w:szCs w:val="20"/>
                <w:lang w:val="en-US"/>
              </w:rPr>
            </w:pPr>
            <w:r w:rsidRPr="00487BA7">
              <w:rPr>
                <w:rFonts w:ascii="Verdana" w:hAnsi="Verdana"/>
                <w:sz w:val="20"/>
                <w:szCs w:val="20"/>
              </w:rPr>
              <w:t xml:space="preserve">1. </w:t>
            </w:r>
            <w:r w:rsidR="006B628B" w:rsidRPr="00487BA7">
              <w:rPr>
                <w:rFonts w:ascii="Verdana" w:hAnsi="Verdana"/>
                <w:sz w:val="20"/>
                <w:szCs w:val="20"/>
              </w:rPr>
              <w:t xml:space="preserve">Keller, E.A., 1999. </w:t>
            </w:r>
            <w:r w:rsidR="006B628B" w:rsidRPr="00487BA7">
              <w:rPr>
                <w:rFonts w:ascii="Verdana" w:hAnsi="Verdana"/>
                <w:sz w:val="20"/>
                <w:szCs w:val="20"/>
                <w:lang w:val="en-US"/>
              </w:rPr>
              <w:t>Introduction to Environmental Geology. Pearson Prentice Hall, 383 p.</w:t>
            </w:r>
          </w:p>
          <w:p w14:paraId="6AD89FEF" w14:textId="11EA2D89" w:rsidR="006B628B" w:rsidRPr="00487BA7" w:rsidRDefault="00E57C0F" w:rsidP="006B628B">
            <w:pPr>
              <w:spacing w:after="0" w:line="240" w:lineRule="auto"/>
              <w:ind w:right="912"/>
              <w:rPr>
                <w:rFonts w:ascii="Verdana" w:hAnsi="Verdana"/>
                <w:sz w:val="20"/>
                <w:szCs w:val="20"/>
                <w:lang w:val="en-US"/>
              </w:rPr>
            </w:pPr>
            <w:r w:rsidRPr="00487BA7">
              <w:rPr>
                <w:rFonts w:ascii="Verdana" w:hAnsi="Verdana"/>
                <w:sz w:val="20"/>
                <w:szCs w:val="20"/>
                <w:lang w:val="en-US"/>
              </w:rPr>
              <w:lastRenderedPageBreak/>
              <w:t xml:space="preserve">2. </w:t>
            </w:r>
            <w:r w:rsidR="006B628B" w:rsidRPr="00487BA7">
              <w:rPr>
                <w:rFonts w:ascii="Verdana" w:hAnsi="Verdana"/>
                <w:sz w:val="20"/>
                <w:szCs w:val="20"/>
                <w:lang w:val="en-US"/>
              </w:rPr>
              <w:t>Maund, J. G., Eddleston, M.,  1998. Geohazards in Engineering Geology. Geological Society Publ. House, 448 pp.</w:t>
            </w:r>
          </w:p>
          <w:p w14:paraId="137C8B30" w14:textId="312EDF2D" w:rsidR="006B628B" w:rsidRPr="00114543" w:rsidRDefault="00E57C0F" w:rsidP="006B628B">
            <w:pPr>
              <w:spacing w:after="0" w:line="240" w:lineRule="auto"/>
              <w:ind w:right="912"/>
              <w:rPr>
                <w:rFonts w:ascii="Verdana" w:hAnsi="Verdana"/>
                <w:sz w:val="20"/>
                <w:szCs w:val="20"/>
                <w:lang w:val="en-US"/>
              </w:rPr>
            </w:pPr>
            <w:r w:rsidRPr="00487BA7">
              <w:rPr>
                <w:rFonts w:ascii="Verdana" w:hAnsi="Verdana"/>
                <w:sz w:val="20"/>
                <w:szCs w:val="20"/>
                <w:lang w:val="en-US"/>
              </w:rPr>
              <w:t xml:space="preserve">3. </w:t>
            </w:r>
            <w:r w:rsidR="006B628B" w:rsidRPr="00487BA7">
              <w:rPr>
                <w:rFonts w:ascii="Verdana" w:hAnsi="Verdana"/>
                <w:sz w:val="20"/>
                <w:szCs w:val="20"/>
                <w:lang w:val="en-US"/>
              </w:rPr>
              <w:t xml:space="preserve">Zilinga de Boer, J., Sanders, D.T., 2005. Earthquakes in Human History. </w:t>
            </w:r>
            <w:r w:rsidR="006B628B" w:rsidRPr="00114543">
              <w:rPr>
                <w:rFonts w:ascii="Verdana" w:hAnsi="Verdana"/>
                <w:sz w:val="20"/>
                <w:szCs w:val="20"/>
                <w:lang w:val="en-US"/>
              </w:rPr>
              <w:t>Princeton University Press, 278 pp.</w:t>
            </w:r>
          </w:p>
          <w:p w14:paraId="5BB50224" w14:textId="6E3495CA" w:rsidR="006B628B" w:rsidRPr="00487BA7" w:rsidRDefault="00E57C0F" w:rsidP="006B628B">
            <w:pPr>
              <w:spacing w:after="0" w:line="240" w:lineRule="auto"/>
              <w:ind w:right="912"/>
              <w:rPr>
                <w:rFonts w:ascii="Verdana" w:hAnsi="Verdana"/>
                <w:sz w:val="20"/>
                <w:szCs w:val="20"/>
              </w:rPr>
            </w:pPr>
            <w:r w:rsidRPr="00487BA7">
              <w:rPr>
                <w:rFonts w:ascii="Verdana" w:hAnsi="Verdana"/>
                <w:sz w:val="20"/>
                <w:szCs w:val="20"/>
                <w:lang w:val="en-US"/>
              </w:rPr>
              <w:t xml:space="preserve">4. </w:t>
            </w:r>
            <w:r w:rsidR="006B628B" w:rsidRPr="00487BA7">
              <w:rPr>
                <w:rFonts w:ascii="Verdana" w:hAnsi="Verdana"/>
                <w:sz w:val="20"/>
                <w:szCs w:val="20"/>
                <w:lang w:val="en-US"/>
              </w:rPr>
              <w:t xml:space="preserve">Keller, E.A., Blodget, R.H., 2008. Natural Hazards – Earth’s Processes as Hazards, Disasters, and Catastrophes. </w:t>
            </w:r>
            <w:r w:rsidR="006B628B" w:rsidRPr="00487BA7">
              <w:rPr>
                <w:rFonts w:ascii="Verdana" w:hAnsi="Verdana"/>
                <w:sz w:val="20"/>
                <w:szCs w:val="20"/>
              </w:rPr>
              <w:t>Pearson Prentice Hall, 488 pp.</w:t>
            </w:r>
          </w:p>
          <w:p w14:paraId="4A2009B3" w14:textId="72635B6B" w:rsidR="006B628B" w:rsidRPr="00487BA7" w:rsidRDefault="00E57C0F" w:rsidP="006B628B">
            <w:pPr>
              <w:spacing w:after="0" w:line="240" w:lineRule="auto"/>
              <w:ind w:right="912"/>
              <w:rPr>
                <w:rFonts w:ascii="Verdana" w:hAnsi="Verdana"/>
                <w:sz w:val="20"/>
                <w:szCs w:val="20"/>
              </w:rPr>
            </w:pPr>
            <w:r w:rsidRPr="00487BA7">
              <w:rPr>
                <w:rFonts w:ascii="Verdana" w:hAnsi="Verdana"/>
                <w:sz w:val="20"/>
                <w:szCs w:val="20"/>
              </w:rPr>
              <w:t xml:space="preserve">5. </w:t>
            </w:r>
            <w:r w:rsidR="006B628B" w:rsidRPr="00487BA7">
              <w:rPr>
                <w:rFonts w:ascii="Verdana" w:hAnsi="Verdana"/>
                <w:sz w:val="20"/>
                <w:szCs w:val="20"/>
              </w:rPr>
              <w:t xml:space="preserve">SOPO – System Osłony Przeciwsuwiskowej, Państwowy Instytut Geologiczny.  </w:t>
            </w:r>
            <w:hyperlink r:id="rId5" w:history="1">
              <w:r w:rsidR="006B628B" w:rsidRPr="00487BA7">
                <w:rPr>
                  <w:rStyle w:val="Hipercze"/>
                  <w:rFonts w:ascii="Verdana" w:hAnsi="Verdana"/>
                  <w:color w:val="auto"/>
                  <w:sz w:val="20"/>
                  <w:szCs w:val="20"/>
                </w:rPr>
                <w:t>http://geoportal.pgi.gov.pl/portal/page/portal/SOPO</w:t>
              </w:r>
            </w:hyperlink>
          </w:p>
          <w:p w14:paraId="4A210413" w14:textId="68B70D95" w:rsidR="006B628B" w:rsidRPr="00487BA7" w:rsidRDefault="00E57C0F" w:rsidP="006B628B">
            <w:pPr>
              <w:spacing w:after="0" w:line="240" w:lineRule="auto"/>
              <w:rPr>
                <w:rFonts w:ascii="Verdana" w:hAnsi="Verdana"/>
                <w:b/>
                <w:sz w:val="20"/>
                <w:szCs w:val="20"/>
              </w:rPr>
            </w:pPr>
            <w:r w:rsidRPr="00487BA7">
              <w:rPr>
                <w:rFonts w:ascii="Verdana" w:hAnsi="Verdana"/>
                <w:sz w:val="20"/>
                <w:szCs w:val="20"/>
              </w:rPr>
              <w:t xml:space="preserve">6. </w:t>
            </w:r>
            <w:r w:rsidR="006B628B" w:rsidRPr="00487BA7">
              <w:rPr>
                <w:rFonts w:ascii="Verdana" w:hAnsi="Verdana"/>
                <w:sz w:val="20"/>
                <w:szCs w:val="20"/>
              </w:rPr>
              <w:t xml:space="preserve">Wojewoda, J., 2013. Geozagrożenia. </w:t>
            </w:r>
            <w:hyperlink r:id="rId6" w:history="1">
              <w:r w:rsidR="006B628B" w:rsidRPr="00487BA7">
                <w:rPr>
                  <w:rStyle w:val="Hipercze"/>
                  <w:rFonts w:ascii="Verdana" w:hAnsi="Verdana"/>
                  <w:color w:val="auto"/>
                  <w:sz w:val="20"/>
                  <w:szCs w:val="20"/>
                </w:rPr>
                <w:t>http://www.jw.ing.uni.wroc.pl/</w:t>
              </w:r>
            </w:hyperlink>
          </w:p>
        </w:tc>
      </w:tr>
      <w:tr w:rsidR="00487BA7" w:rsidRPr="00487BA7" w14:paraId="12976C76" w14:textId="77777777" w:rsidTr="30BEFE66">
        <w:trPr>
          <w:trHeight w:val="121"/>
        </w:trPr>
        <w:tc>
          <w:tcPr>
            <w:tcW w:w="487" w:type="dxa"/>
            <w:tcBorders>
              <w:top w:val="single" w:sz="4" w:space="0" w:color="auto"/>
              <w:left w:val="single" w:sz="4" w:space="0" w:color="auto"/>
              <w:bottom w:val="single" w:sz="4" w:space="0" w:color="auto"/>
              <w:right w:val="single" w:sz="4" w:space="0" w:color="auto"/>
            </w:tcBorders>
          </w:tcPr>
          <w:p w14:paraId="53BBDD9C" w14:textId="77777777" w:rsidR="008E7503" w:rsidRPr="00487BA7" w:rsidRDefault="008E7503" w:rsidP="00B15BFE">
            <w:pPr>
              <w:numPr>
                <w:ilvl w:val="0"/>
                <w:numId w:val="5"/>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9318635" w14:textId="77777777" w:rsidR="008E7503" w:rsidRPr="00487BA7" w:rsidRDefault="008E7503" w:rsidP="00FD56D2">
            <w:pPr>
              <w:spacing w:after="0" w:line="240" w:lineRule="auto"/>
              <w:rPr>
                <w:rFonts w:ascii="Verdana" w:hAnsi="Verdana"/>
                <w:sz w:val="20"/>
                <w:szCs w:val="20"/>
              </w:rPr>
            </w:pPr>
            <w:r w:rsidRPr="00487BA7">
              <w:rPr>
                <w:rFonts w:ascii="Verdana" w:hAnsi="Verdana"/>
                <w:sz w:val="20"/>
                <w:szCs w:val="20"/>
              </w:rPr>
              <w:t xml:space="preserve">  Metody weryfikacji zakładanych efektów uczenia się:</w:t>
            </w:r>
          </w:p>
          <w:p w14:paraId="2BF6859C" w14:textId="77777777" w:rsidR="006B628B" w:rsidRPr="00487BA7" w:rsidRDefault="006B628B" w:rsidP="00FD56D2">
            <w:pPr>
              <w:spacing w:after="0" w:line="240" w:lineRule="auto"/>
              <w:rPr>
                <w:rFonts w:ascii="Verdana" w:hAnsi="Verdana"/>
                <w:sz w:val="20"/>
                <w:szCs w:val="20"/>
              </w:rPr>
            </w:pPr>
          </w:p>
          <w:p w14:paraId="2B7069CB" w14:textId="77777777" w:rsidR="008E7503" w:rsidRPr="00487BA7" w:rsidRDefault="008E7503" w:rsidP="006B628B">
            <w:pPr>
              <w:spacing w:after="0" w:line="240" w:lineRule="auto"/>
              <w:rPr>
                <w:rFonts w:ascii="Verdana" w:hAnsi="Verdana"/>
                <w:sz w:val="20"/>
                <w:szCs w:val="20"/>
              </w:rPr>
            </w:pPr>
            <w:r w:rsidRPr="00487BA7">
              <w:rPr>
                <w:rFonts w:ascii="Verdana" w:hAnsi="Verdana"/>
                <w:sz w:val="20"/>
                <w:szCs w:val="20"/>
              </w:rPr>
              <w:t xml:space="preserve">- </w:t>
            </w:r>
            <w:r w:rsidR="006B628B" w:rsidRPr="00487BA7">
              <w:rPr>
                <w:rFonts w:ascii="Verdana" w:hAnsi="Verdana"/>
                <w:sz w:val="20"/>
                <w:szCs w:val="20"/>
              </w:rPr>
              <w:t>referat K2_W01, K2_W03, K2_W04, K2_W05,  K2_W07, K2_W09, K2_W010</w:t>
            </w:r>
          </w:p>
        </w:tc>
      </w:tr>
      <w:tr w:rsidR="00487BA7" w:rsidRPr="00487BA7" w14:paraId="5E717EA5" w14:textId="77777777" w:rsidTr="30BEFE66">
        <w:trPr>
          <w:trHeight w:val="9"/>
        </w:trPr>
        <w:tc>
          <w:tcPr>
            <w:tcW w:w="487" w:type="dxa"/>
            <w:tcBorders>
              <w:top w:val="single" w:sz="4" w:space="0" w:color="auto"/>
              <w:left w:val="single" w:sz="4" w:space="0" w:color="auto"/>
              <w:bottom w:val="single" w:sz="4" w:space="0" w:color="auto"/>
              <w:right w:val="single" w:sz="4" w:space="0" w:color="auto"/>
            </w:tcBorders>
          </w:tcPr>
          <w:p w14:paraId="5628AAEE" w14:textId="77777777" w:rsidR="008E7503" w:rsidRPr="00487BA7" w:rsidRDefault="008E7503" w:rsidP="00B15BFE">
            <w:pPr>
              <w:numPr>
                <w:ilvl w:val="0"/>
                <w:numId w:val="5"/>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27D559A" w14:textId="7B067D44" w:rsidR="008E7503" w:rsidRPr="00487BA7" w:rsidRDefault="008E7503" w:rsidP="30BEFE66">
            <w:pPr>
              <w:spacing w:after="120" w:line="240" w:lineRule="auto"/>
              <w:rPr>
                <w:rFonts w:ascii="Verdana" w:hAnsi="Verdana"/>
                <w:sz w:val="20"/>
                <w:szCs w:val="20"/>
                <w:lang w:eastAsia="pl-PL"/>
              </w:rPr>
            </w:pPr>
            <w:r w:rsidRPr="30BEFE66">
              <w:rPr>
                <w:rFonts w:ascii="Verdana" w:hAnsi="Verdana"/>
                <w:sz w:val="20"/>
                <w:szCs w:val="20"/>
              </w:rPr>
              <w:t>Warunki i forma zaliczenia poszczególnych komponentów przedmiotu/modułu:</w:t>
            </w:r>
          </w:p>
          <w:p w14:paraId="0D49B576" w14:textId="77777777" w:rsidR="008E7503" w:rsidRPr="00487BA7" w:rsidRDefault="008E7503" w:rsidP="00FD56D2">
            <w:pPr>
              <w:spacing w:after="0" w:line="240" w:lineRule="auto"/>
              <w:rPr>
                <w:rFonts w:ascii="Verdana" w:hAnsi="Verdana"/>
                <w:sz w:val="20"/>
                <w:szCs w:val="20"/>
              </w:rPr>
            </w:pPr>
            <w:r w:rsidRPr="00487BA7">
              <w:rPr>
                <w:rFonts w:ascii="Verdana" w:hAnsi="Verdana"/>
                <w:sz w:val="20"/>
                <w:szCs w:val="20"/>
              </w:rPr>
              <w:t xml:space="preserve"> - wystąpienie ustne (indywidualne lub grupowe),</w:t>
            </w:r>
          </w:p>
          <w:p w14:paraId="5FC33267" w14:textId="77777777" w:rsidR="008E7503" w:rsidRPr="00487BA7" w:rsidRDefault="008E7503" w:rsidP="006B628B">
            <w:pPr>
              <w:spacing w:after="0" w:line="240" w:lineRule="auto"/>
              <w:rPr>
                <w:rFonts w:ascii="Verdana" w:hAnsi="Verdana"/>
                <w:sz w:val="20"/>
                <w:szCs w:val="20"/>
              </w:rPr>
            </w:pPr>
          </w:p>
        </w:tc>
      </w:tr>
      <w:tr w:rsidR="00487BA7" w:rsidRPr="00487BA7" w14:paraId="5D25AAB5" w14:textId="77777777" w:rsidTr="30BEFE6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431468FE" w14:textId="77777777" w:rsidR="008E7503" w:rsidRPr="00487BA7" w:rsidRDefault="008E7503" w:rsidP="00B15BFE">
            <w:pPr>
              <w:numPr>
                <w:ilvl w:val="0"/>
                <w:numId w:val="5"/>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10CA514" w14:textId="77777777" w:rsidR="008E7503" w:rsidRPr="00487BA7" w:rsidRDefault="008E7503" w:rsidP="00FD56D2">
            <w:pPr>
              <w:spacing w:after="120" w:line="240" w:lineRule="auto"/>
              <w:rPr>
                <w:rFonts w:ascii="Verdana" w:hAnsi="Verdana"/>
                <w:sz w:val="20"/>
                <w:szCs w:val="20"/>
              </w:rPr>
            </w:pPr>
            <w:r w:rsidRPr="00487BA7">
              <w:rPr>
                <w:rFonts w:ascii="Verdana" w:hAnsi="Verdana"/>
                <w:sz w:val="20"/>
                <w:szCs w:val="20"/>
              </w:rPr>
              <w:t>Nakład pracy studenta/doktoranta</w:t>
            </w:r>
          </w:p>
        </w:tc>
      </w:tr>
      <w:tr w:rsidR="00487BA7" w:rsidRPr="00487BA7" w14:paraId="4833F567" w14:textId="77777777" w:rsidTr="30BEFE66">
        <w:trPr>
          <w:trHeight w:val="26"/>
        </w:trPr>
        <w:tc>
          <w:tcPr>
            <w:tcW w:w="0" w:type="auto"/>
            <w:vMerge/>
            <w:vAlign w:val="center"/>
          </w:tcPr>
          <w:p w14:paraId="0912D5AC" w14:textId="77777777" w:rsidR="008E7503" w:rsidRPr="00487BA7"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329BE65A" w14:textId="77777777" w:rsidR="008E7503" w:rsidRPr="00487BA7" w:rsidRDefault="008E7503" w:rsidP="00FD56D2">
            <w:pPr>
              <w:spacing w:after="120" w:line="240" w:lineRule="auto"/>
              <w:jc w:val="center"/>
              <w:rPr>
                <w:rFonts w:ascii="Verdana" w:hAnsi="Verdana"/>
                <w:sz w:val="20"/>
                <w:szCs w:val="20"/>
              </w:rPr>
            </w:pPr>
            <w:r w:rsidRPr="00487BA7">
              <w:rPr>
                <w:rFonts w:ascii="Verdana" w:hAnsi="Verdana"/>
                <w:sz w:val="20"/>
                <w:szCs w:val="20"/>
              </w:rPr>
              <w:t>forma działań studenta/doktoranta</w:t>
            </w:r>
          </w:p>
        </w:tc>
        <w:tc>
          <w:tcPr>
            <w:tcW w:w="4028" w:type="dxa"/>
            <w:tcBorders>
              <w:top w:val="single" w:sz="4" w:space="0" w:color="auto"/>
              <w:left w:val="single" w:sz="4" w:space="0" w:color="auto"/>
              <w:bottom w:val="single" w:sz="4" w:space="0" w:color="auto"/>
              <w:right w:val="single" w:sz="4" w:space="0" w:color="auto"/>
            </w:tcBorders>
          </w:tcPr>
          <w:p w14:paraId="21E0CD62" w14:textId="77777777" w:rsidR="008E7503" w:rsidRPr="00487BA7" w:rsidRDefault="008E7503" w:rsidP="00FD56D2">
            <w:pPr>
              <w:spacing w:after="120" w:line="240" w:lineRule="auto"/>
              <w:jc w:val="center"/>
              <w:rPr>
                <w:rFonts w:ascii="Verdana" w:hAnsi="Verdana"/>
                <w:sz w:val="20"/>
                <w:szCs w:val="20"/>
              </w:rPr>
            </w:pPr>
            <w:r w:rsidRPr="00487BA7">
              <w:rPr>
                <w:rFonts w:ascii="Verdana" w:hAnsi="Verdana"/>
                <w:sz w:val="20"/>
                <w:szCs w:val="20"/>
              </w:rPr>
              <w:t>liczba godzin na realizację działań</w:t>
            </w:r>
          </w:p>
        </w:tc>
      </w:tr>
      <w:tr w:rsidR="00487BA7" w:rsidRPr="00487BA7" w14:paraId="2E16B2BE" w14:textId="77777777" w:rsidTr="30BEFE66">
        <w:trPr>
          <w:trHeight w:val="90"/>
        </w:trPr>
        <w:tc>
          <w:tcPr>
            <w:tcW w:w="0" w:type="auto"/>
            <w:vMerge/>
            <w:vAlign w:val="center"/>
          </w:tcPr>
          <w:p w14:paraId="0C5A513B" w14:textId="77777777" w:rsidR="008E7503" w:rsidRPr="00487BA7"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FEAEB9E" w14:textId="77777777" w:rsidR="008E7503" w:rsidRPr="00487BA7" w:rsidRDefault="008E7503" w:rsidP="00FD56D2">
            <w:pPr>
              <w:spacing w:after="0" w:line="240" w:lineRule="auto"/>
              <w:rPr>
                <w:rFonts w:ascii="Verdana" w:hAnsi="Verdana"/>
                <w:sz w:val="20"/>
                <w:szCs w:val="20"/>
              </w:rPr>
            </w:pPr>
            <w:r w:rsidRPr="00487BA7">
              <w:rPr>
                <w:rFonts w:ascii="Verdana" w:hAnsi="Verdana"/>
                <w:sz w:val="20"/>
                <w:szCs w:val="20"/>
              </w:rPr>
              <w:t>zajęcia (wg planu studiów) z prowadzącym:</w:t>
            </w:r>
          </w:p>
          <w:p w14:paraId="725E0C86" w14:textId="77777777" w:rsidR="000742CE" w:rsidRPr="00487BA7" w:rsidRDefault="000742CE" w:rsidP="000742CE">
            <w:pPr>
              <w:spacing w:after="0" w:line="240" w:lineRule="auto"/>
              <w:rPr>
                <w:rFonts w:ascii="Verdana" w:hAnsi="Verdana"/>
                <w:sz w:val="20"/>
                <w:szCs w:val="20"/>
              </w:rPr>
            </w:pPr>
            <w:r w:rsidRPr="00487BA7">
              <w:rPr>
                <w:rFonts w:ascii="Verdana" w:hAnsi="Verdana"/>
                <w:sz w:val="20"/>
                <w:szCs w:val="20"/>
              </w:rPr>
              <w:t>- wykład (zima): 18</w:t>
            </w:r>
          </w:p>
          <w:p w14:paraId="1D1361E6" w14:textId="77777777" w:rsidR="000742CE" w:rsidRPr="00487BA7" w:rsidRDefault="000742CE" w:rsidP="000742CE">
            <w:pPr>
              <w:spacing w:after="0" w:line="240" w:lineRule="auto"/>
              <w:rPr>
                <w:rFonts w:ascii="Verdana" w:hAnsi="Verdana"/>
                <w:sz w:val="20"/>
                <w:szCs w:val="20"/>
              </w:rPr>
            </w:pPr>
            <w:r w:rsidRPr="00487BA7">
              <w:rPr>
                <w:rFonts w:ascii="Verdana" w:hAnsi="Verdana"/>
                <w:sz w:val="20"/>
                <w:szCs w:val="20"/>
              </w:rPr>
              <w:t>- wykład (lato): 14</w:t>
            </w:r>
          </w:p>
          <w:p w14:paraId="0B9F79B8" w14:textId="77777777" w:rsidR="000742CE" w:rsidRPr="00487BA7" w:rsidRDefault="000742CE" w:rsidP="000742CE">
            <w:pPr>
              <w:spacing w:after="0" w:line="240" w:lineRule="auto"/>
              <w:rPr>
                <w:rFonts w:ascii="Verdana" w:hAnsi="Verdana"/>
                <w:sz w:val="20"/>
                <w:szCs w:val="20"/>
              </w:rPr>
            </w:pPr>
            <w:r w:rsidRPr="00487BA7">
              <w:rPr>
                <w:rFonts w:ascii="Verdana" w:hAnsi="Verdana"/>
                <w:sz w:val="20"/>
                <w:szCs w:val="20"/>
              </w:rPr>
              <w:t>- ćwiczenia terenowe (lato): 14</w:t>
            </w:r>
          </w:p>
          <w:p w14:paraId="000D2E10" w14:textId="0BEEC752" w:rsidR="000742CE" w:rsidRPr="00487BA7" w:rsidRDefault="00036EBA" w:rsidP="000742CE">
            <w:pPr>
              <w:spacing w:after="0" w:line="240" w:lineRule="auto"/>
              <w:rPr>
                <w:rFonts w:ascii="Verdana" w:hAnsi="Verdana"/>
                <w:sz w:val="20"/>
                <w:szCs w:val="20"/>
              </w:rPr>
            </w:pPr>
            <w:r>
              <w:rPr>
                <w:rFonts w:ascii="Verdana" w:hAnsi="Verdana"/>
                <w:sz w:val="20"/>
                <w:szCs w:val="20"/>
              </w:rPr>
              <w:t>- seminarium (zima): 16</w:t>
            </w:r>
          </w:p>
          <w:p w14:paraId="4282739C" w14:textId="007B3720" w:rsidR="000742CE" w:rsidRPr="00487BA7" w:rsidRDefault="000742CE" w:rsidP="00FD56D2">
            <w:pPr>
              <w:spacing w:after="0" w:line="240" w:lineRule="auto"/>
              <w:rPr>
                <w:rFonts w:ascii="Verdana" w:hAnsi="Verdana"/>
                <w:sz w:val="20"/>
                <w:szCs w:val="20"/>
              </w:rPr>
            </w:pPr>
            <w:r w:rsidRPr="00487BA7">
              <w:rPr>
                <w:rFonts w:ascii="Verdana" w:hAnsi="Verdana"/>
                <w:sz w:val="20"/>
                <w:szCs w:val="20"/>
              </w:rPr>
              <w:t>- seminarium (lato): 6</w:t>
            </w:r>
          </w:p>
        </w:tc>
        <w:tc>
          <w:tcPr>
            <w:tcW w:w="4028" w:type="dxa"/>
            <w:tcBorders>
              <w:top w:val="single" w:sz="4" w:space="0" w:color="auto"/>
              <w:left w:val="single" w:sz="4" w:space="0" w:color="auto"/>
              <w:bottom w:val="single" w:sz="4" w:space="0" w:color="auto"/>
              <w:right w:val="single" w:sz="4" w:space="0" w:color="auto"/>
            </w:tcBorders>
            <w:vAlign w:val="center"/>
          </w:tcPr>
          <w:p w14:paraId="219A0DF8" w14:textId="1171D945" w:rsidR="008E7503" w:rsidRPr="00487BA7" w:rsidRDefault="000742CE" w:rsidP="000742CE">
            <w:pPr>
              <w:spacing w:after="120" w:line="240" w:lineRule="auto"/>
              <w:jc w:val="center"/>
              <w:rPr>
                <w:rFonts w:ascii="Verdana" w:hAnsi="Verdana"/>
                <w:sz w:val="20"/>
                <w:szCs w:val="20"/>
              </w:rPr>
            </w:pPr>
            <w:r w:rsidRPr="00487BA7">
              <w:rPr>
                <w:rFonts w:ascii="Verdana" w:hAnsi="Verdana"/>
                <w:sz w:val="20"/>
                <w:szCs w:val="20"/>
              </w:rPr>
              <w:t>3</w:t>
            </w:r>
            <w:r w:rsidR="00251F16">
              <w:rPr>
                <w:rFonts w:ascii="Verdana" w:hAnsi="Verdana"/>
                <w:sz w:val="20"/>
                <w:szCs w:val="20"/>
              </w:rPr>
              <w:t>4</w:t>
            </w:r>
          </w:p>
        </w:tc>
      </w:tr>
      <w:tr w:rsidR="00487BA7" w:rsidRPr="00487BA7" w14:paraId="04479079" w14:textId="77777777" w:rsidTr="30BEFE66">
        <w:trPr>
          <w:trHeight w:val="104"/>
        </w:trPr>
        <w:tc>
          <w:tcPr>
            <w:tcW w:w="0" w:type="auto"/>
            <w:vMerge/>
            <w:vAlign w:val="center"/>
          </w:tcPr>
          <w:p w14:paraId="37D40016" w14:textId="77777777" w:rsidR="008E7503" w:rsidRPr="00487BA7"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B141665" w14:textId="77777777" w:rsidR="008E7503" w:rsidRDefault="008E7503" w:rsidP="00FD56D2">
            <w:pPr>
              <w:spacing w:after="0" w:line="240" w:lineRule="auto"/>
              <w:jc w:val="both"/>
              <w:rPr>
                <w:rFonts w:ascii="Verdana" w:hAnsi="Verdana"/>
                <w:sz w:val="20"/>
                <w:szCs w:val="20"/>
              </w:rPr>
            </w:pPr>
            <w:r w:rsidRPr="00487BA7">
              <w:rPr>
                <w:rFonts w:ascii="Verdana" w:hAnsi="Verdana"/>
                <w:sz w:val="20"/>
                <w:szCs w:val="20"/>
              </w:rPr>
              <w:t>praca własna studenta/doktoranta ( w tym udział w pracach grupowych) np.:</w:t>
            </w:r>
          </w:p>
          <w:p w14:paraId="6C2BB745" w14:textId="6422BDB3" w:rsidR="00114543" w:rsidRPr="00487BA7" w:rsidRDefault="00114543" w:rsidP="00FD56D2">
            <w:pPr>
              <w:spacing w:after="0" w:line="240" w:lineRule="auto"/>
              <w:jc w:val="both"/>
              <w:rPr>
                <w:rFonts w:ascii="Verdana" w:hAnsi="Verdana"/>
                <w:sz w:val="20"/>
                <w:szCs w:val="20"/>
              </w:rPr>
            </w:pPr>
            <w:r w:rsidRPr="00487BA7">
              <w:rPr>
                <w:rFonts w:ascii="Verdana" w:hAnsi="Verdana"/>
                <w:sz w:val="20"/>
                <w:szCs w:val="20"/>
              </w:rPr>
              <w:t>- konsultacje: 6</w:t>
            </w:r>
          </w:p>
          <w:p w14:paraId="2CAC08B2" w14:textId="77777777" w:rsidR="008E7503" w:rsidRPr="00487BA7" w:rsidRDefault="008E7503" w:rsidP="00FD56D2">
            <w:pPr>
              <w:spacing w:after="0" w:line="240" w:lineRule="auto"/>
              <w:jc w:val="both"/>
              <w:rPr>
                <w:rFonts w:ascii="Verdana" w:hAnsi="Verdana"/>
                <w:sz w:val="20"/>
                <w:szCs w:val="20"/>
              </w:rPr>
            </w:pPr>
            <w:r w:rsidRPr="00487BA7">
              <w:rPr>
                <w:rFonts w:ascii="Verdana" w:hAnsi="Verdana"/>
                <w:sz w:val="20"/>
                <w:szCs w:val="20"/>
              </w:rPr>
              <w:t>- przygotowanie do zajęć:</w:t>
            </w:r>
            <w:r w:rsidR="000742CE" w:rsidRPr="00487BA7">
              <w:rPr>
                <w:rFonts w:ascii="Verdana" w:hAnsi="Verdana"/>
                <w:sz w:val="20"/>
                <w:szCs w:val="20"/>
              </w:rPr>
              <w:t xml:space="preserve"> 4</w:t>
            </w:r>
          </w:p>
          <w:p w14:paraId="5ED64CA2" w14:textId="77777777" w:rsidR="008E7503" w:rsidRPr="00487BA7" w:rsidRDefault="008E7503" w:rsidP="00FD56D2">
            <w:pPr>
              <w:spacing w:after="0" w:line="240" w:lineRule="auto"/>
              <w:jc w:val="both"/>
              <w:rPr>
                <w:rFonts w:ascii="Verdana" w:hAnsi="Verdana"/>
                <w:sz w:val="20"/>
                <w:szCs w:val="20"/>
              </w:rPr>
            </w:pPr>
            <w:r w:rsidRPr="00487BA7">
              <w:rPr>
                <w:rFonts w:ascii="Verdana" w:hAnsi="Verdana"/>
                <w:sz w:val="20"/>
                <w:szCs w:val="20"/>
              </w:rPr>
              <w:t>- czytanie wskazanej literatury:</w:t>
            </w:r>
            <w:r w:rsidR="000742CE" w:rsidRPr="00487BA7">
              <w:rPr>
                <w:rFonts w:ascii="Verdana" w:hAnsi="Verdana"/>
                <w:sz w:val="20"/>
                <w:szCs w:val="20"/>
              </w:rPr>
              <w:t xml:space="preserve"> 16</w:t>
            </w:r>
          </w:p>
          <w:p w14:paraId="5E46D6FD" w14:textId="77777777" w:rsidR="008E7503" w:rsidRPr="00487BA7" w:rsidRDefault="008E7503" w:rsidP="000742CE">
            <w:pPr>
              <w:spacing w:after="0" w:line="240" w:lineRule="auto"/>
              <w:jc w:val="both"/>
              <w:rPr>
                <w:rFonts w:ascii="Verdana" w:hAnsi="Verdana"/>
                <w:sz w:val="20"/>
                <w:szCs w:val="20"/>
              </w:rPr>
            </w:pPr>
            <w:r w:rsidRPr="00487BA7">
              <w:rPr>
                <w:rFonts w:ascii="Verdana" w:hAnsi="Verdana"/>
                <w:sz w:val="20"/>
                <w:szCs w:val="20"/>
              </w:rPr>
              <w:t>- przygotowanie prac/wystąpień/projektów:</w:t>
            </w:r>
            <w:r w:rsidR="000742CE" w:rsidRPr="00487BA7">
              <w:rPr>
                <w:rFonts w:ascii="Verdana" w:hAnsi="Verdana"/>
                <w:sz w:val="20"/>
                <w:szCs w:val="20"/>
              </w:rPr>
              <w:t xml:space="preserve"> 20</w:t>
            </w:r>
          </w:p>
        </w:tc>
        <w:tc>
          <w:tcPr>
            <w:tcW w:w="4028" w:type="dxa"/>
            <w:tcBorders>
              <w:top w:val="single" w:sz="4" w:space="0" w:color="auto"/>
              <w:left w:val="single" w:sz="4" w:space="0" w:color="auto"/>
              <w:bottom w:val="single" w:sz="4" w:space="0" w:color="auto"/>
              <w:right w:val="single" w:sz="4" w:space="0" w:color="auto"/>
            </w:tcBorders>
            <w:vAlign w:val="center"/>
          </w:tcPr>
          <w:p w14:paraId="5EB29694" w14:textId="32CA4F0D" w:rsidR="008E7503" w:rsidRPr="00487BA7" w:rsidRDefault="00114543" w:rsidP="000742CE">
            <w:pPr>
              <w:spacing w:after="120" w:line="240" w:lineRule="auto"/>
              <w:jc w:val="center"/>
              <w:rPr>
                <w:rFonts w:ascii="Verdana" w:hAnsi="Verdana"/>
                <w:sz w:val="20"/>
                <w:szCs w:val="20"/>
              </w:rPr>
            </w:pPr>
            <w:r>
              <w:rPr>
                <w:rFonts w:ascii="Verdana" w:hAnsi="Verdana"/>
                <w:sz w:val="20"/>
                <w:szCs w:val="20"/>
              </w:rPr>
              <w:t>4</w:t>
            </w:r>
            <w:r w:rsidR="009D5D9F">
              <w:rPr>
                <w:rFonts w:ascii="Verdana" w:hAnsi="Verdana"/>
                <w:sz w:val="20"/>
                <w:szCs w:val="20"/>
              </w:rPr>
              <w:t>6</w:t>
            </w:r>
          </w:p>
        </w:tc>
      </w:tr>
      <w:tr w:rsidR="00487BA7" w:rsidRPr="00487BA7" w14:paraId="2F73BBBF" w14:textId="77777777" w:rsidTr="30BEFE66">
        <w:trPr>
          <w:trHeight w:val="21"/>
        </w:trPr>
        <w:tc>
          <w:tcPr>
            <w:tcW w:w="0" w:type="auto"/>
            <w:vMerge/>
            <w:vAlign w:val="center"/>
          </w:tcPr>
          <w:p w14:paraId="487E2A3A" w14:textId="77777777" w:rsidR="008E7503" w:rsidRPr="00487BA7"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B26DCB9" w14:textId="77777777" w:rsidR="008E7503" w:rsidRPr="00487BA7" w:rsidRDefault="008E7503" w:rsidP="00FD56D2">
            <w:pPr>
              <w:spacing w:after="120" w:line="240" w:lineRule="auto"/>
              <w:jc w:val="both"/>
              <w:rPr>
                <w:rFonts w:ascii="Verdana" w:hAnsi="Verdana"/>
                <w:sz w:val="20"/>
                <w:szCs w:val="20"/>
              </w:rPr>
            </w:pPr>
            <w:r w:rsidRPr="00487BA7">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vAlign w:val="center"/>
          </w:tcPr>
          <w:p w14:paraId="0CEE5D08" w14:textId="31BF1706" w:rsidR="008E7503" w:rsidRPr="00487BA7" w:rsidRDefault="00635F33" w:rsidP="000742CE">
            <w:pPr>
              <w:spacing w:after="120" w:line="240" w:lineRule="auto"/>
              <w:jc w:val="center"/>
              <w:rPr>
                <w:rFonts w:ascii="Verdana" w:hAnsi="Verdana"/>
                <w:sz w:val="20"/>
                <w:szCs w:val="20"/>
              </w:rPr>
            </w:pPr>
            <w:r>
              <w:rPr>
                <w:rFonts w:ascii="Verdana" w:hAnsi="Verdana"/>
                <w:sz w:val="20"/>
                <w:szCs w:val="20"/>
              </w:rPr>
              <w:t>80</w:t>
            </w:r>
          </w:p>
        </w:tc>
      </w:tr>
      <w:tr w:rsidR="00487BA7" w:rsidRPr="00487BA7" w14:paraId="7C41BB96" w14:textId="77777777" w:rsidTr="30BEFE66">
        <w:trPr>
          <w:trHeight w:val="26"/>
        </w:trPr>
        <w:tc>
          <w:tcPr>
            <w:tcW w:w="0" w:type="auto"/>
            <w:vMerge/>
            <w:vAlign w:val="center"/>
          </w:tcPr>
          <w:p w14:paraId="05F65EF0" w14:textId="77777777" w:rsidR="008E7503" w:rsidRPr="00487BA7"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7A4DAC7" w14:textId="77777777" w:rsidR="008E7503" w:rsidRPr="00487BA7" w:rsidRDefault="008E7503" w:rsidP="00FD56D2">
            <w:pPr>
              <w:spacing w:after="120" w:line="240" w:lineRule="auto"/>
              <w:jc w:val="both"/>
              <w:rPr>
                <w:rFonts w:ascii="Verdana" w:hAnsi="Verdana"/>
                <w:sz w:val="20"/>
                <w:szCs w:val="20"/>
              </w:rPr>
            </w:pPr>
            <w:r w:rsidRPr="00487BA7">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vAlign w:val="center"/>
          </w:tcPr>
          <w:p w14:paraId="6A69E9F8" w14:textId="77777777" w:rsidR="008E7503" w:rsidRPr="00487BA7" w:rsidRDefault="000742CE" w:rsidP="000742CE">
            <w:pPr>
              <w:spacing w:after="120" w:line="240" w:lineRule="auto"/>
              <w:jc w:val="center"/>
              <w:rPr>
                <w:rFonts w:ascii="Verdana" w:hAnsi="Verdana"/>
                <w:sz w:val="20"/>
                <w:szCs w:val="20"/>
              </w:rPr>
            </w:pPr>
            <w:r w:rsidRPr="00487BA7">
              <w:rPr>
                <w:rFonts w:ascii="Verdana" w:hAnsi="Verdana"/>
                <w:sz w:val="20"/>
                <w:szCs w:val="20"/>
              </w:rPr>
              <w:t>3</w:t>
            </w:r>
          </w:p>
        </w:tc>
      </w:tr>
    </w:tbl>
    <w:p w14:paraId="00C66A4C" w14:textId="77777777" w:rsidR="00635F33" w:rsidRPr="00487BA7" w:rsidRDefault="00635F33"/>
    <w:sectPr w:rsidR="007D2D65" w:rsidRPr="00487B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39646C86"/>
    <w:multiLevelType w:val="hybridMultilevel"/>
    <w:tmpl w:val="D270B7E6"/>
    <w:lvl w:ilvl="0" w:tplc="4342C742">
      <w:start w:val="1"/>
      <w:numFmt w:val="decimal"/>
      <w:lvlText w:val="%1."/>
      <w:lvlJc w:val="left"/>
      <w:pPr>
        <w:ind w:left="357" w:hanging="360"/>
      </w:pPr>
      <w:rPr>
        <w:rFonts w:hint="default"/>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2" w15:restartNumberingAfterBreak="0">
    <w:nsid w:val="48C27FB4"/>
    <w:multiLevelType w:val="hybridMultilevel"/>
    <w:tmpl w:val="E8CEAF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4193C24"/>
    <w:multiLevelType w:val="hybridMultilevel"/>
    <w:tmpl w:val="088E7B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50D43AE"/>
    <w:multiLevelType w:val="hybridMultilevel"/>
    <w:tmpl w:val="73D8816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8312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6359947">
    <w:abstractNumId w:val="1"/>
  </w:num>
  <w:num w:numId="3" w16cid:durableId="1494682957">
    <w:abstractNumId w:val="3"/>
  </w:num>
  <w:num w:numId="4" w16cid:durableId="326401858">
    <w:abstractNumId w:val="2"/>
  </w:num>
  <w:num w:numId="5" w16cid:durableId="1467115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503"/>
    <w:rsid w:val="00036EBA"/>
    <w:rsid w:val="000742CE"/>
    <w:rsid w:val="00114543"/>
    <w:rsid w:val="00251F16"/>
    <w:rsid w:val="004053B5"/>
    <w:rsid w:val="004556E6"/>
    <w:rsid w:val="00487BA7"/>
    <w:rsid w:val="005B78DB"/>
    <w:rsid w:val="00635F33"/>
    <w:rsid w:val="006556AA"/>
    <w:rsid w:val="006A06B2"/>
    <w:rsid w:val="006B628B"/>
    <w:rsid w:val="008E7503"/>
    <w:rsid w:val="0099524F"/>
    <w:rsid w:val="009C55FC"/>
    <w:rsid w:val="009D5D9F"/>
    <w:rsid w:val="00A66E97"/>
    <w:rsid w:val="00B15BFE"/>
    <w:rsid w:val="00BB1CBF"/>
    <w:rsid w:val="00C04E3A"/>
    <w:rsid w:val="00C22864"/>
    <w:rsid w:val="00C45F7A"/>
    <w:rsid w:val="00C6323D"/>
    <w:rsid w:val="00C650FA"/>
    <w:rsid w:val="00C8307B"/>
    <w:rsid w:val="00D64DC7"/>
    <w:rsid w:val="00E57C0F"/>
    <w:rsid w:val="00F256EC"/>
    <w:rsid w:val="00F420C0"/>
    <w:rsid w:val="047665B4"/>
    <w:rsid w:val="0ADB22C4"/>
    <w:rsid w:val="0C1657D2"/>
    <w:rsid w:val="30BEFE66"/>
    <w:rsid w:val="69DEC50D"/>
    <w:rsid w:val="73FDDF23"/>
    <w:rsid w:val="767690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5C65A"/>
  <w15:docId w15:val="{4975C60B-5A32-46A4-972C-0D1BC479D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42CE"/>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6B628B"/>
    <w:rPr>
      <w:sz w:val="16"/>
      <w:szCs w:val="16"/>
    </w:rPr>
  </w:style>
  <w:style w:type="paragraph" w:styleId="Tekstkomentarza">
    <w:name w:val="annotation text"/>
    <w:basedOn w:val="Normalny"/>
    <w:link w:val="TekstkomentarzaZnak"/>
    <w:uiPriority w:val="99"/>
    <w:semiHidden/>
    <w:unhideWhenUsed/>
    <w:rsid w:val="006B628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B628B"/>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6B628B"/>
    <w:rPr>
      <w:b/>
      <w:bCs/>
    </w:rPr>
  </w:style>
  <w:style w:type="character" w:customStyle="1" w:styleId="TematkomentarzaZnak">
    <w:name w:val="Temat komentarza Znak"/>
    <w:basedOn w:val="TekstkomentarzaZnak"/>
    <w:link w:val="Tematkomentarza"/>
    <w:uiPriority w:val="99"/>
    <w:semiHidden/>
    <w:rsid w:val="006B628B"/>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6B628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B628B"/>
    <w:rPr>
      <w:rFonts w:ascii="Segoe UI" w:eastAsia="Calibri" w:hAnsi="Segoe UI" w:cs="Segoe UI"/>
      <w:sz w:val="18"/>
      <w:szCs w:val="18"/>
    </w:rPr>
  </w:style>
  <w:style w:type="character" w:styleId="Hipercze">
    <w:name w:val="Hyperlink"/>
    <w:basedOn w:val="Domylnaczcionkaakapitu"/>
    <w:rsid w:val="006B628B"/>
    <w:rPr>
      <w:color w:val="0000FF"/>
      <w:u w:val="single"/>
    </w:rPr>
  </w:style>
  <w:style w:type="paragraph" w:styleId="Akapitzlist">
    <w:name w:val="List Paragraph"/>
    <w:basedOn w:val="Normalny"/>
    <w:uiPriority w:val="34"/>
    <w:qFormat/>
    <w:rsid w:val="00E57C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w.ing.uni.wroc.pl/" TargetMode="External"/><Relationship Id="rId5" Type="http://schemas.openxmlformats.org/officeDocument/2006/relationships/hyperlink" Target="http://geoportal.pgi.gov.pl/portal/page/portal/SOPO"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1157</Words>
  <Characters>6944</Characters>
  <Application>Microsoft Office Word</Application>
  <DocSecurity>0</DocSecurity>
  <Lines>57</Lines>
  <Paragraphs>16</Paragraphs>
  <ScaleCrop>false</ScaleCrop>
  <Company/>
  <LinksUpToDate>false</LinksUpToDate>
  <CharactersWithSpaces>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8</cp:revision>
  <dcterms:created xsi:type="dcterms:W3CDTF">2019-05-04T07:37:00Z</dcterms:created>
  <dcterms:modified xsi:type="dcterms:W3CDTF">2024-02-01T09:59:00Z</dcterms:modified>
</cp:coreProperties>
</file>