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0757440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                               </w:t>
      </w:r>
      <w:r w:rsidR="0083004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SYLABUS PRZEDMIOTU</w:t>
      </w:r>
    </w:p>
    <w:tbl>
      <w:tblPr>
        <w:tblW w:w="0" w:type="auto"/>
        <w:tblInd w:w="-4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6"/>
        <w:gridCol w:w="384"/>
        <w:gridCol w:w="3057"/>
      </w:tblGrid>
      <w:tr w:rsidR="00FE31EF" w:rsidRPr="00D87F40" w14:paraId="512BFDAD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F1183" w14:textId="2A8930CD" w:rsidR="00FE31EF" w:rsidRPr="00D87F40" w:rsidRDefault="00FE31EF" w:rsidP="00FE31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6351" w14:textId="77777777" w:rsidR="00FE31EF" w:rsidRPr="00864E2D" w:rsidRDefault="00FE31EF" w:rsidP="00FE3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1FCDEF" w14:textId="7F540D4A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79E7">
              <w:rPr>
                <w:rFonts w:ascii="Verdana" w:hAnsi="Verdana"/>
                <w:sz w:val="20"/>
                <w:szCs w:val="20"/>
                <w:lang w:val="en-GB"/>
              </w:rPr>
              <w:t xml:space="preserve">Hydrogeologiczne aspekty budownictwa wodnego/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H</w:t>
            </w:r>
            <w:r w:rsidRPr="009F79E7">
              <w:rPr>
                <w:rFonts w:ascii="Verdana" w:hAnsi="Verdana"/>
                <w:sz w:val="20"/>
                <w:szCs w:val="20"/>
                <w:lang w:val="en-GB"/>
              </w:rPr>
              <w:t xml:space="preserve">ydrogeological aspects of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hydro-</w:t>
            </w:r>
            <w:r w:rsidRPr="009F79E7">
              <w:rPr>
                <w:rFonts w:ascii="Verdana" w:hAnsi="Verdana"/>
                <w:sz w:val="20"/>
                <w:szCs w:val="20"/>
                <w:lang w:val="en-GB"/>
              </w:rPr>
              <w:t>engine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Pr="009F79E7">
              <w:rPr>
                <w:rFonts w:ascii="Verdana" w:hAnsi="Verdana"/>
                <w:sz w:val="20"/>
                <w:szCs w:val="20"/>
                <w:lang w:val="en-GB"/>
              </w:rPr>
              <w:t>ring</w:t>
            </w:r>
          </w:p>
        </w:tc>
      </w:tr>
      <w:tr w:rsidR="00FE31EF" w:rsidRPr="00D87F40" w14:paraId="416C4A68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A400" w14:textId="568EBB2E" w:rsidR="00FE31EF" w:rsidRPr="00D87F40" w:rsidRDefault="00FE31EF" w:rsidP="00FE31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C4A7" w14:textId="77777777" w:rsidR="00FE31EF" w:rsidRDefault="00FE31EF" w:rsidP="00FE3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CE1E71E" w14:textId="0B7F1376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FE31EF" w:rsidRPr="00D87F40" w14:paraId="75094694" w14:textId="77777777" w:rsidTr="78B85511">
        <w:trPr>
          <w:trHeight w:val="33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4FD2" w14:textId="251A52B6" w:rsidR="00FE31EF" w:rsidRPr="00D87F40" w:rsidRDefault="00FE31EF" w:rsidP="00FE31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CF4D" w14:textId="77777777" w:rsidR="00FE31EF" w:rsidRPr="00864E2D" w:rsidRDefault="00FE31EF" w:rsidP="00FE3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885187E" w14:textId="48C893D0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FE31EF" w:rsidRPr="00D87F40" w14:paraId="535F89DE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8D6E" w14:textId="51DB8068" w:rsidR="00FE31EF" w:rsidRPr="00D87F40" w:rsidRDefault="00FE31EF" w:rsidP="00FE31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258E" w14:textId="77777777" w:rsidR="00FE31EF" w:rsidRPr="00864E2D" w:rsidRDefault="00FE31EF" w:rsidP="00FE3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9F0BBBF" w14:textId="79A377BF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Hydrogeologii Stosowanej</w:t>
            </w:r>
          </w:p>
        </w:tc>
      </w:tr>
      <w:tr w:rsidR="00FE31EF" w:rsidRPr="00D87F40" w14:paraId="488178BA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F0AE" w14:textId="0F35DF50" w:rsidR="00FE31EF" w:rsidRPr="00D87F40" w:rsidRDefault="00FE31EF" w:rsidP="00FE31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63A1" w14:textId="77777777" w:rsidR="00FE31EF" w:rsidRPr="00864E2D" w:rsidRDefault="00FE31EF" w:rsidP="00FE3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91E3FC6" w14:textId="1998E87D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E31EF" w:rsidRPr="00D87F40" w14:paraId="5A154C20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63B2" w14:textId="1A1BC473" w:rsidR="00FE31EF" w:rsidRPr="00D87F40" w:rsidRDefault="00FE31EF" w:rsidP="00FE31E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29A51" w14:textId="77777777" w:rsidR="00FE31EF" w:rsidRPr="00864E2D" w:rsidRDefault="00FE31EF" w:rsidP="00FE31E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F6BEAA3" w14:textId="35A6DABC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FE31EF" w:rsidRPr="00D87F40" w14:paraId="44A1D2FF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4A74" w14:textId="5D2238CF" w:rsidR="00FE31EF" w:rsidRPr="00D87F40" w:rsidRDefault="00FE31EF" w:rsidP="00FE31E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305F" w14:textId="77777777" w:rsidR="00FE31EF" w:rsidRPr="00864E2D" w:rsidRDefault="00FE31EF" w:rsidP="00FE3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F6D7157" w14:textId="6A3B7E1B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FE31EF" w:rsidRPr="00D87F40" w14:paraId="1A9CD9C1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869EA" w14:textId="0761CA99" w:rsidR="00FE31EF" w:rsidRPr="00D87F40" w:rsidRDefault="00FE31EF" w:rsidP="00FE31EF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B50D" w14:textId="77777777" w:rsidR="00FE31EF" w:rsidRPr="00864E2D" w:rsidRDefault="00FE31EF" w:rsidP="00FE31E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6FEDE24" w14:textId="5D1EA995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FE31EF" w:rsidRPr="00D87F40" w14:paraId="39C86593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9051" w14:textId="7C5CAEB0" w:rsidR="00FE31EF" w:rsidRPr="00D87F40" w:rsidRDefault="00FE31EF" w:rsidP="00FE31E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1524" w14:textId="77777777" w:rsidR="00FE31EF" w:rsidRPr="00864E2D" w:rsidRDefault="00FE31EF" w:rsidP="00FE31E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45B9DFB" w14:textId="1D81C578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FE31EF" w:rsidRPr="00D87F40" w14:paraId="687E4457" w14:textId="77777777" w:rsidTr="78B85511">
        <w:trPr>
          <w:trHeight w:val="1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8581" w14:textId="168159B3" w:rsidR="00FE31EF" w:rsidRPr="00D87F40" w:rsidRDefault="00FE31EF" w:rsidP="00FE31EF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C9B9D" w14:textId="77777777" w:rsidR="00FE31EF" w:rsidRPr="00864E2D" w:rsidRDefault="00FE31EF" w:rsidP="00FE31E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BD3D424" w14:textId="4F8AB15F" w:rsidR="00FE31EF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D87F40" w:rsidRPr="00D87F40" w14:paraId="15257991" w14:textId="77777777" w:rsidTr="78B85511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2E1500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5E897EA" w14:textId="6331498F" w:rsidR="00C85F9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E31EF">
              <w:rPr>
                <w:rFonts w:ascii="Verdana" w:hAnsi="Verdana"/>
                <w:sz w:val="20"/>
                <w:szCs w:val="20"/>
              </w:rPr>
              <w:t>20</w:t>
            </w:r>
          </w:p>
          <w:p w14:paraId="6F47160A" w14:textId="4DE1D7F4" w:rsidR="00C85F9E" w:rsidRPr="00C85F9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2</w:t>
            </w:r>
            <w:r w:rsidR="00FE31E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D87F40" w:rsidRPr="00D87F40" w14:paraId="3C19D0C8" w14:textId="77777777" w:rsidTr="78B85511">
        <w:trPr>
          <w:trHeight w:val="75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FFD49A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281C6434" w:rsidR="00C85F9E" w:rsidRPr="00D87F40" w:rsidRDefault="00C85F9E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Wiedza i umiejętności z zakresu hydrogeologii, dynami</w:t>
            </w:r>
            <w:r w:rsidR="00FE31EF">
              <w:rPr>
                <w:rFonts w:ascii="Verdana" w:hAnsi="Verdana"/>
                <w:sz w:val="20"/>
                <w:szCs w:val="20"/>
              </w:rPr>
              <w:t>ki wód podziemnych</w:t>
            </w:r>
          </w:p>
        </w:tc>
      </w:tr>
      <w:tr w:rsidR="00D87F40" w:rsidRPr="00D87F40" w14:paraId="2FA1A762" w14:textId="77777777" w:rsidTr="78B85511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EE74E1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42F251C0" w14:textId="77777777" w:rsidR="00FE31EF" w:rsidRPr="00EC19DF" w:rsidRDefault="00FE31EF" w:rsidP="00FE31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Zajęcia stanowią specjalistyczne kształcenie umożliwiające zgłębienie zagadnień hydrogeologicznych przy projektowaniu budowli wodnych oraz praktyczne zastosowanie obliczeń w analizie filtracji wody w rejonie obiektów inżynierii wodnej.</w:t>
            </w:r>
          </w:p>
          <w:p w14:paraId="65371A99" w14:textId="77777777" w:rsidR="00FE31EF" w:rsidRPr="00EC19DF" w:rsidRDefault="00FE31EF" w:rsidP="00FE31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Wykłady mają na celu zrozumienie skomplikowanych praw rządzących przepływem wód i możliwości ich zastosowania do rozwiązań praktycznych przy projektowaniu obiektów budownictwa wodnego.</w:t>
            </w:r>
          </w:p>
          <w:p w14:paraId="188489A8" w14:textId="0E045659" w:rsidR="00C85F9E" w:rsidRPr="00D87F40" w:rsidRDefault="00FE31EF" w:rsidP="00FE31EF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Ćwiczenia są realizowane w celu zdobycia umiejętności wykonywania obliczeń w zakres</w:t>
            </w:r>
            <w:r>
              <w:rPr>
                <w:rFonts w:ascii="Verdana" w:hAnsi="Verdana"/>
                <w:sz w:val="20"/>
                <w:szCs w:val="20"/>
              </w:rPr>
              <w:t>ie projektowania zapory wodnej, zwłaszcza zagadnień filtracji.</w:t>
            </w:r>
          </w:p>
        </w:tc>
      </w:tr>
      <w:tr w:rsidR="00D87F40" w:rsidRPr="00D87F40" w14:paraId="42A695CD" w14:textId="77777777" w:rsidTr="78B85511">
        <w:trPr>
          <w:trHeight w:val="3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C85F9E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7DA3F394" w14:textId="5D250910" w:rsidR="00FE31EF" w:rsidRPr="00E81E0E" w:rsidRDefault="00FE31EF" w:rsidP="00FE31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14:paraId="15C47F76" w14:textId="77777777" w:rsidR="00FE31EF" w:rsidRDefault="00FE31EF" w:rsidP="00FE31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 xml:space="preserve">Budowle wodne. Definicje i pojęcia podstawowe. </w:t>
            </w:r>
            <w:r>
              <w:rPr>
                <w:rFonts w:ascii="Verdana" w:hAnsi="Verdana"/>
                <w:sz w:val="20"/>
                <w:szCs w:val="20"/>
              </w:rPr>
              <w:t xml:space="preserve">Badania hydrogeologiczne podłoża budowli piętrzących. </w:t>
            </w:r>
            <w:r w:rsidRPr="00EC19DF">
              <w:rPr>
                <w:rFonts w:ascii="Verdana" w:hAnsi="Verdana"/>
                <w:sz w:val="20"/>
                <w:szCs w:val="20"/>
              </w:rPr>
              <w:t>Rodzaje budowli wodnych, charakterystyka, klasyfikacja.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Zapory. Podstawowe obciążenia budowli piętrzących; zapory ziemne i zapory betonowe. Typy zapór ziemnych, elementy zapór ziemnych i ich wymiarowanie; posadowienie i wykonawstwo różnych typów zapór ziemnych.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Filtracja w zaporze. Filtracja przez korpus i podłoże zapór ziemnych; rozkład ciśnień piezometrycznych, siatka hydrodynamiczna na przekroju pionowym, krzywa depresji w zaporze. Dobór elementów </w:t>
            </w:r>
            <w:r>
              <w:rPr>
                <w:rFonts w:ascii="Verdana" w:hAnsi="Verdana"/>
                <w:sz w:val="20"/>
                <w:szCs w:val="20"/>
              </w:rPr>
              <w:t>uszczelniających. W</w:t>
            </w:r>
            <w:r w:rsidRPr="00EC19DF">
              <w:rPr>
                <w:rFonts w:ascii="Verdana" w:hAnsi="Verdana"/>
                <w:sz w:val="20"/>
                <w:szCs w:val="20"/>
              </w:rPr>
              <w:t>pływ parcia hydrodynamicznego i wahań zwierciadła.</w:t>
            </w:r>
            <w:r>
              <w:rPr>
                <w:rFonts w:ascii="Verdana" w:hAnsi="Verdana"/>
                <w:sz w:val="20"/>
                <w:szCs w:val="20"/>
              </w:rPr>
              <w:t xml:space="preserve"> Podział jazów</w:t>
            </w:r>
            <w:r w:rsidRPr="00EC19DF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Monitoring i dane. Metody gromadzenia i przygotowania hydrogeologicznych danych dla potrzeb budownictwa wodnego.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Zbiorniki zaporowe. Zbiorniki zaporowe, ich podział i zadania. Monitoring hydrogeologiczny obszaru zbiornika. Główne problemy gospodarki wodnej na zbiorniku. Ocena oddziaływania na środowisko. Modelowanie filtracji. Modelowanie procesów filtracji przez zaporę i inne obiekty hydrotechniczne.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Rola małej retencji wodnej.</w:t>
            </w:r>
            <w:r>
              <w:rPr>
                <w:rFonts w:ascii="Verdana" w:hAnsi="Verdana"/>
                <w:sz w:val="20"/>
                <w:szCs w:val="20"/>
              </w:rPr>
              <w:t xml:space="preserve"> Katastrofy zapór. Badania stateczności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zapór ziemnych</w:t>
            </w:r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EC19DF">
              <w:rPr>
                <w:rFonts w:ascii="Verdana" w:hAnsi="Verdana"/>
                <w:sz w:val="20"/>
                <w:szCs w:val="20"/>
              </w:rPr>
              <w:t>wyznaczanie powierzchni poślizgu skarp</w:t>
            </w:r>
            <w:r>
              <w:rPr>
                <w:rFonts w:ascii="Verdana" w:hAnsi="Verdana"/>
                <w:sz w:val="20"/>
                <w:szCs w:val="20"/>
              </w:rPr>
              <w:t xml:space="preserve"> (fakultatywnie dla ambitnych)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; </w:t>
            </w:r>
          </w:p>
          <w:p w14:paraId="2E5A8DBC" w14:textId="649D4282" w:rsidR="00FE31EF" w:rsidRPr="00E81E0E" w:rsidRDefault="00FE31EF" w:rsidP="00FE31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Ćwiczenia/</w:t>
            </w:r>
            <w:r w:rsidRPr="00E81E0E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14:paraId="62FC4427" w14:textId="163B9861" w:rsidR="00FE31EF" w:rsidRPr="00EC19DF" w:rsidRDefault="00FE31EF" w:rsidP="00FE31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9DF">
              <w:rPr>
                <w:rFonts w:ascii="Verdana" w:hAnsi="Verdana"/>
                <w:sz w:val="20"/>
                <w:szCs w:val="20"/>
              </w:rPr>
              <w:t>Posadowienie budowli wodnej. Wybór obszaru, analiza warunków naturalnych,</w:t>
            </w:r>
            <w:r>
              <w:rPr>
                <w:rFonts w:ascii="Verdana" w:hAnsi="Verdana"/>
                <w:sz w:val="20"/>
                <w:szCs w:val="20"/>
              </w:rPr>
              <w:t xml:space="preserve"> analiza map,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obliczenia elementów niezbędnych do wymiarowania obiektu.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Wymiarowanie budowli. Projektowanie rozmiarów zapory, dostosowanie do warunków naturalnych, projektowanie elementów uszczelniających i zabezpieczających.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Badania filtracji. </w:t>
            </w:r>
            <w:r>
              <w:rPr>
                <w:rFonts w:ascii="Verdana" w:hAnsi="Verdana"/>
                <w:sz w:val="20"/>
                <w:szCs w:val="20"/>
              </w:rPr>
              <w:t xml:space="preserve">Dobór i uśrednianie parametrów filtracji. </w:t>
            </w:r>
            <w:r w:rsidRPr="00EC19DF">
              <w:rPr>
                <w:rFonts w:ascii="Verdana" w:hAnsi="Verdana"/>
                <w:sz w:val="20"/>
                <w:szCs w:val="20"/>
              </w:rPr>
              <w:t>Obliczenia filtracji w korpusie zapory i pod zaporą.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Wyznaczanie linii prądu w strumieniu filtracji.</w:t>
            </w:r>
            <w:r>
              <w:rPr>
                <w:rFonts w:ascii="Verdana" w:hAnsi="Verdana"/>
                <w:sz w:val="20"/>
                <w:szCs w:val="20"/>
              </w:rPr>
              <w:t xml:space="preserve"> Siatka hydrodynamiczna. 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Modelowanie filtracji. Możliwości wykorzystania numerycznego modelowania w odtworzeniu procesów filtracji i projektowaniu zabezpieczeń w zaporze. Budowa modelu płaskiego w planie (2-D). </w:t>
            </w:r>
            <w:r>
              <w:rPr>
                <w:rFonts w:ascii="Verdana" w:hAnsi="Verdana"/>
                <w:sz w:val="20"/>
                <w:szCs w:val="20"/>
              </w:rPr>
              <w:t xml:space="preserve">Podsumowanie/omówienie wykonanych projektów. </w:t>
            </w:r>
            <w:r w:rsidRPr="00EC19DF">
              <w:rPr>
                <w:rFonts w:ascii="Verdana" w:hAnsi="Verdana"/>
                <w:sz w:val="20"/>
                <w:szCs w:val="20"/>
              </w:rPr>
              <w:t>Badania stateczności (fakultatywnie dla ambitnych). Zastosowania schematów obliczeń stateczności w warunkach wpływu filtracji przez korpus zapory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9DF">
              <w:rPr>
                <w:rFonts w:ascii="Verdana" w:hAnsi="Verdana"/>
                <w:sz w:val="20"/>
                <w:szCs w:val="20"/>
              </w:rPr>
              <w:t>(fakultatywnie dla ambitnych).</w:t>
            </w:r>
          </w:p>
          <w:p w14:paraId="3DE62F05" w14:textId="734A1F69" w:rsidR="00C85F9E" w:rsidRPr="00D87F40" w:rsidRDefault="00C85F9E" w:rsidP="00BE4B6F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38D255F1" w14:textId="77777777" w:rsidTr="78B85511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5C0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99DA73" w14:textId="77777777" w:rsidR="00C85F9E" w:rsidRDefault="00C85F9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A5E606C" w14:textId="77777777" w:rsidR="00C85F9E" w:rsidRDefault="00C85F9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BD64DA9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środowisku wodnym </w:t>
            </w:r>
            <w:r w:rsidRPr="00EC19DF">
              <w:rPr>
                <w:rFonts w:ascii="Verdana" w:hAnsi="Verdana"/>
                <w:sz w:val="20"/>
                <w:szCs w:val="20"/>
              </w:rPr>
              <w:lastRenderedPageBreak/>
              <w:t>w rejonie obiektów inżynierii wodnej. Potrafi dostrzegać istniejące związki i zależności związane z filtracją wody. Ma wiedzę z zakresu nauk ścisłych powiązanych z mechaniką cieczy i dynamiką wód podziemnych.</w:t>
            </w:r>
          </w:p>
          <w:p w14:paraId="676E366A" w14:textId="77777777" w:rsidR="00FE31EF" w:rsidRPr="00EC19D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2A819D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Potrafi krytycznie analizować i dokonywać wyboru danych wejściowych oraz odpowiednich schematów obliczeniowych do analizy przepływu wody.</w:t>
            </w:r>
          </w:p>
          <w:p w14:paraId="1BBB163D" w14:textId="77777777" w:rsidR="00FE31EF" w:rsidRPr="00EC19D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50F075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zachodzących przy przepływie wód podziemnych.</w:t>
            </w:r>
          </w:p>
          <w:p w14:paraId="0325B198" w14:textId="77777777" w:rsidR="00FE31EF" w:rsidRPr="00EC19D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1AB5B6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analiz hydrogeologicznych przy projektowaniu budowli wodnych. Wykorzystuje literaturę naukową z zakresu budownictwa wodnego.</w:t>
            </w:r>
          </w:p>
          <w:p w14:paraId="13B9E861" w14:textId="77777777" w:rsidR="00FE31EF" w:rsidRPr="00EC19D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9DFC20" w14:textId="5E1492E0" w:rsidR="00C85F9E" w:rsidRPr="00D87F40" w:rsidRDefault="00FE31EF" w:rsidP="00FE31E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EC19DF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42DCC8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0D47E53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8A8D85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 xml:space="preserve">K2_W01, K2_W02, </w:t>
            </w:r>
          </w:p>
          <w:p w14:paraId="7C63E56E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59D0E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B4965B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F911D3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2DB3BA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54CBE0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1E1A07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D96D97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 xml:space="preserve">K2_W03, </w:t>
            </w:r>
          </w:p>
          <w:p w14:paraId="514DF4AC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B05AE1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9B2EE6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62FA22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B6B586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 xml:space="preserve">K2_W04, </w:t>
            </w:r>
          </w:p>
          <w:p w14:paraId="145ED4B0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1212EC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6C96F0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E75FA8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4DB494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5780C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 xml:space="preserve">K2_U01, K2_U02 </w:t>
            </w:r>
          </w:p>
          <w:p w14:paraId="72AB1582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65226D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E66F5C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2633DD" w14:textId="77777777" w:rsidR="00FE31EF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A06439" w14:textId="77777777" w:rsidR="00FE31EF" w:rsidRPr="00EC0484" w:rsidRDefault="00FE31EF" w:rsidP="00FE3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1CB0C8" w14:textId="6B31CEB9" w:rsidR="00C85F9E" w:rsidRDefault="00FE31EF" w:rsidP="00FE31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K2_K01, K2_K03</w:t>
            </w:r>
          </w:p>
          <w:p w14:paraId="5D3E4462" w14:textId="4F9587E0" w:rsidR="00C85F9E" w:rsidRPr="00D87F40" w:rsidRDefault="00C85F9E" w:rsidP="00C85F9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3A4782" w14:paraId="10C4089E" w14:textId="77777777" w:rsidTr="78B85511"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C48CC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715E341" w14:textId="77777777" w:rsidR="003A4782" w:rsidRDefault="003A4782" w:rsidP="003A47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DBBF4D3" w14:textId="77777777" w:rsidR="003A4782" w:rsidRPr="00EC0484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Czyżewski K., Wolski W., Wójcicki S., Żbikowski A., 1973: Zapory ziemne. Arkady, Warszawa.</w:t>
            </w:r>
          </w:p>
          <w:p w14:paraId="0EAC360C" w14:textId="77777777" w:rsidR="003A4782" w:rsidRPr="00EC0484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Dziewoński Z., 1973: Rolnicze zbiorniki retencyjne. PWN, Warszawa.</w:t>
            </w:r>
          </w:p>
          <w:p w14:paraId="7FA21357" w14:textId="77777777" w:rsidR="003A4782" w:rsidRPr="00EC0484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Jaworowska B., Szuster A., Pracownia budownictwa wodnego. Wyd. PWSZ.</w:t>
            </w:r>
          </w:p>
          <w:p w14:paraId="07CCFE86" w14:textId="77777777" w:rsidR="003A4782" w:rsidRPr="00EC0484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Sobczak J., 1975: Zapory z materiałów miejscowych. PWN, Warszawa.</w:t>
            </w:r>
          </w:p>
          <w:p w14:paraId="5E4D0F5A" w14:textId="77777777" w:rsidR="003A4782" w:rsidRDefault="003A4782" w:rsidP="003A47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Żbikowski A., 1969: Małe budowle wodne. PWN Warszawa.</w:t>
            </w:r>
          </w:p>
          <w:p w14:paraId="4D52E422" w14:textId="77777777" w:rsidR="003A4782" w:rsidRDefault="003A4782" w:rsidP="003A47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</w:p>
          <w:p w14:paraId="0006D089" w14:textId="77777777" w:rsidR="003A4782" w:rsidRPr="00EC0484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Drabiński A., Mokwa M., Radczuk L. (red.), 2008: Program małej retencji wodnej w województwie dolnośląskim. U.Przyr., CMPH, Wrocław.</w:t>
            </w:r>
          </w:p>
          <w:p w14:paraId="207AC5A1" w14:textId="77777777" w:rsidR="003A4782" w:rsidRPr="00EC0484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Głodek J., 1985: Jeziora zaporowe świata. PWN, Warszawa.</w:t>
            </w:r>
          </w:p>
          <w:p w14:paraId="70AAC58E" w14:textId="77777777" w:rsidR="003A4782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Szuster A., Utrysko B., 1981: Hydraulika. Wyd. Polit. W., Warszawa.</w:t>
            </w:r>
          </w:p>
          <w:p w14:paraId="58E6291C" w14:textId="6269CD66" w:rsidR="00C85F9E" w:rsidRPr="003A4782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0484">
              <w:rPr>
                <w:rFonts w:ascii="Verdana" w:hAnsi="Verdana"/>
                <w:sz w:val="20"/>
                <w:szCs w:val="20"/>
              </w:rPr>
              <w:t>Wieczysty A., 1982: Hydrogeologia inżynierska. PWN Warszawa.</w:t>
            </w:r>
          </w:p>
        </w:tc>
      </w:tr>
      <w:tr w:rsidR="00D87F40" w:rsidRPr="00D87F40" w14:paraId="35BD8314" w14:textId="77777777" w:rsidTr="78B85511">
        <w:trPr>
          <w:trHeight w:val="6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3A4782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A478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A478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2E46FC38" w14:textId="77777777" w:rsidR="00C85F9E" w:rsidRPr="00816722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401CE" w14:textId="4297B006" w:rsidR="003A4782" w:rsidRPr="009F79E7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F79E7">
              <w:rPr>
                <w:rFonts w:ascii="Verdana" w:hAnsi="Verdana"/>
                <w:sz w:val="20"/>
                <w:szCs w:val="20"/>
              </w:rPr>
              <w:t>egzamin pisemny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9F79E7">
              <w:rPr>
                <w:rFonts w:ascii="Verdana" w:hAnsi="Verdana"/>
                <w:sz w:val="20"/>
                <w:szCs w:val="20"/>
              </w:rPr>
              <w:t xml:space="preserve"> (w formie pytań i zagadnień do rozwiązania): K2_W01, K2_W02, K2_W03 </w:t>
            </w:r>
          </w:p>
          <w:p w14:paraId="6A9CD0CA" w14:textId="0CF4DFC1" w:rsidR="00C85F9E" w:rsidRPr="00D87F40" w:rsidRDefault="003A4782" w:rsidP="003A47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79E7">
              <w:rPr>
                <w:rFonts w:ascii="Verdana" w:hAnsi="Verdana"/>
                <w:sz w:val="20"/>
                <w:szCs w:val="20"/>
              </w:rPr>
              <w:t>- przygotowanie i zrealizowanie projektów związanych z zagadnieniami filtracji w rejonie budowli piętrzących (indywidualnych lub 2-osobowych)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9F79E7">
              <w:rPr>
                <w:rFonts w:ascii="Verdana" w:hAnsi="Verdana"/>
                <w:sz w:val="20"/>
                <w:szCs w:val="20"/>
              </w:rPr>
              <w:t>: K2_W03, K2_W04, K2_U01, K2_U02, K2_K01, K2_K03</w:t>
            </w:r>
          </w:p>
          <w:p w14:paraId="1CBA64E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78B85511"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50093B81" w14:textId="77777777" w:rsidR="001F044B" w:rsidRDefault="001F044B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0E54055" w14:textId="7E880E6C" w:rsidR="003A4782" w:rsidRPr="001A1CFD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05E1F092" w14:textId="4C9BF875" w:rsidR="003A4782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47D6D5E6" w14:textId="16978AAE" w:rsidR="003A4782" w:rsidRPr="001A1CFD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 (T),</w:t>
            </w:r>
          </w:p>
          <w:p w14:paraId="17D8AFA0" w14:textId="4EAFF772" w:rsidR="003A4782" w:rsidRPr="001A1CFD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14:paraId="2CDAE139" w14:textId="4393DF33" w:rsidR="003A4782" w:rsidRPr="00843300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63FF0812" w14:textId="77777777" w:rsidR="003A4782" w:rsidRPr="00843300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>
              <w:rPr>
                <w:rFonts w:ascii="Verdana" w:hAnsi="Verdana"/>
                <w:sz w:val="20"/>
                <w:szCs w:val="20"/>
              </w:rPr>
              <w:t xml:space="preserve"> – indywidulana praca nad uzupełnieniem projektu według podanych wytycznych</w:t>
            </w:r>
          </w:p>
          <w:p w14:paraId="49E57580" w14:textId="77777777" w:rsidR="003A4782" w:rsidRPr="00843300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602FFEFB" w14:textId="77777777" w:rsidR="003A4782" w:rsidRDefault="003A4782" w:rsidP="003A47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Konieczność oddania w terminie wszystkich</w:t>
            </w:r>
            <w:r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projektów/</w:t>
            </w:r>
            <w:r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37E94336" w14:textId="309342F0" w:rsidR="00D87F40" w:rsidRPr="003A4782" w:rsidRDefault="003A4782" w:rsidP="78B8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8B85511">
              <w:rPr>
                <w:rFonts w:ascii="Verdana" w:hAnsi="Verdana"/>
                <w:sz w:val="20"/>
                <w:szCs w:val="20"/>
              </w:rPr>
              <w:t xml:space="preserve"> - Procent/liczba punktów na zaliczenie egzaminu – 50%</w:t>
            </w:r>
            <w:r w:rsidR="00D87F40" w:rsidRPr="78B855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3D213A7" w14:textId="2E683C0B" w:rsidR="00D87F40" w:rsidRPr="003A4782" w:rsidRDefault="07E0867E" w:rsidP="78B85511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78B855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</w:t>
            </w:r>
            <w:r w:rsidRPr="78B8551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Bardzo zalecana obecność na wykładach, choć nieobowiązkowa</w:t>
            </w:r>
          </w:p>
        </w:tc>
      </w:tr>
      <w:tr w:rsidR="00D87F40" w:rsidRPr="00D87F40" w14:paraId="0AA66D16" w14:textId="77777777" w:rsidTr="78B85511">
        <w:tc>
          <w:tcPr>
            <w:tcW w:w="1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78B85511">
        <w:tc>
          <w:tcPr>
            <w:tcW w:w="0" w:type="auto"/>
            <w:vMerge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1F044B" w:rsidRPr="00D87F40" w14:paraId="7263BA5E" w14:textId="77777777" w:rsidTr="78B85511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7415F939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6B41E8E" w14:textId="4644E9A4" w:rsidR="001F044B" w:rsidRPr="00D87F40" w:rsidRDefault="003A4782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</w:t>
            </w:r>
            <w:r w:rsidR="001F044B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  <w:p w14:paraId="07051178" w14:textId="48662281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3A478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lab./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prac. komp.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*: </w:t>
            </w:r>
            <w:r w:rsidR="003A478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  <w:p w14:paraId="35BCF548" w14:textId="114690DF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egzamin:</w:t>
            </w:r>
            <w:r w:rsidR="003A4782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266B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1AA61F" w14:textId="79EEAFE2" w:rsidR="001F044B" w:rsidRPr="00D87F40" w:rsidRDefault="001F044B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br/>
            </w:r>
            <w:r w:rsidR="00D66E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</w:tr>
      <w:tr w:rsidR="001F044B" w:rsidRPr="00D87F40" w14:paraId="2EADFBD3" w14:textId="77777777" w:rsidTr="78B85511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76F19072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65645207" w:rsidR="001F044B" w:rsidRDefault="001F044B" w:rsidP="001F044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1BA31359" w14:textId="6DF697A0" w:rsidR="00D66EC1" w:rsidRPr="00D66EC1" w:rsidRDefault="00D66EC1" w:rsidP="00D66E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konsultacje: 8</w:t>
            </w:r>
          </w:p>
          <w:p w14:paraId="7D9CC108" w14:textId="3F688B43" w:rsidR="001F044B" w:rsidRPr="00864E2D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25E91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01A65C8D" w14:textId="04C2AF75" w:rsidR="001F044B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25E91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6393E73" w14:textId="77777777" w:rsidR="001F044B" w:rsidRPr="00864E2D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prac/projektów: 10</w:t>
            </w:r>
          </w:p>
          <w:p w14:paraId="3E8E1D4D" w14:textId="6FDC5596" w:rsidR="00625E91" w:rsidRDefault="001F044B" w:rsidP="00625E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25E9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8BCFF21" w14:textId="6D06E7CA" w:rsidR="001F044B" w:rsidRPr="00D87F40" w:rsidRDefault="001F044B" w:rsidP="00625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625E91">
              <w:rPr>
                <w:rFonts w:ascii="Verdana" w:hAnsi="Verdana"/>
                <w:sz w:val="20"/>
                <w:szCs w:val="20"/>
              </w:rPr>
              <w:t xml:space="preserve"> 10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6D6F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C2C12D7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5948B3B" w14:textId="19137D51" w:rsidR="001F044B" w:rsidRPr="00D87F40" w:rsidRDefault="00D66EC1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</w:tr>
      <w:tr w:rsidR="001F044B" w:rsidRPr="00D87F40" w14:paraId="6DE8FB8C" w14:textId="77777777" w:rsidTr="78B85511">
        <w:tc>
          <w:tcPr>
            <w:tcW w:w="0" w:type="auto"/>
            <w:vMerge/>
            <w:vAlign w:val="center"/>
            <w:hideMark/>
          </w:tcPr>
          <w:p w14:paraId="63A299A1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1F044B" w:rsidRPr="00D87F40" w:rsidRDefault="001F044B" w:rsidP="001F04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8F07" w14:textId="66BB693A" w:rsidR="001F044B" w:rsidRPr="00D87F40" w:rsidRDefault="00625E91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1F044B" w:rsidRPr="00D87F40" w14:paraId="4330A9C0" w14:textId="77777777" w:rsidTr="78B85511">
        <w:tc>
          <w:tcPr>
            <w:tcW w:w="0" w:type="auto"/>
            <w:vMerge/>
            <w:vAlign w:val="center"/>
            <w:hideMark/>
          </w:tcPr>
          <w:p w14:paraId="1E071B4E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1F044B" w:rsidRPr="00D87F40" w:rsidRDefault="001F044B" w:rsidP="001F04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A6B8" w14:textId="03703AD2" w:rsidR="001F044B" w:rsidRPr="00D87F40" w:rsidRDefault="000403B7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4A0B1065" w14:textId="5E357F42" w:rsidR="001F044B" w:rsidRDefault="001F044B" w:rsidP="001F044B">
      <w:pPr>
        <w:spacing w:after="120" w:line="240" w:lineRule="auto"/>
        <w:rPr>
          <w:rFonts w:ascii="Verdana" w:hAnsi="Verdana"/>
          <w:sz w:val="20"/>
          <w:szCs w:val="20"/>
        </w:rPr>
      </w:pPr>
      <w:r>
        <w:t>Prowadzący:……</w:t>
      </w:r>
      <w:r>
        <w:rPr>
          <w:rFonts w:ascii="Verdana" w:hAnsi="Verdana"/>
          <w:sz w:val="20"/>
          <w:szCs w:val="20"/>
        </w:rPr>
        <w:t>Koordynator: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14:paraId="2580CB8F" w14:textId="77777777" w:rsidR="001F044B" w:rsidRDefault="001F044B" w:rsidP="001F044B">
      <w:pPr>
        <w:spacing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Wykładowca: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14:paraId="3CD4FD5A" w14:textId="45F45BA2" w:rsidR="40760ACE" w:rsidRDefault="001F044B" w:rsidP="001F044B">
      <w:r>
        <w:rPr>
          <w:rFonts w:ascii="Verdana" w:hAnsi="Verdana"/>
          <w:sz w:val="20"/>
          <w:szCs w:val="20"/>
        </w:rPr>
        <w:t>Prowadzący ćwiczenia:</w:t>
      </w:r>
      <w:r>
        <w:t xml:space="preserve"> </w:t>
      </w:r>
      <w:r w:rsidR="00625E91">
        <w:rPr>
          <w:rFonts w:ascii="Verdana" w:hAnsi="Verdana"/>
          <w:sz w:val="20"/>
          <w:szCs w:val="20"/>
        </w:rPr>
        <w:t>dr hab. Piotr Jacek Gurwin</w:t>
      </w: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0341989">
    <w:abstractNumId w:val="8"/>
  </w:num>
  <w:num w:numId="2" w16cid:durableId="404301203">
    <w:abstractNumId w:val="10"/>
  </w:num>
  <w:num w:numId="3" w16cid:durableId="238373903">
    <w:abstractNumId w:val="4"/>
  </w:num>
  <w:num w:numId="4" w16cid:durableId="1222519464">
    <w:abstractNumId w:val="2"/>
  </w:num>
  <w:num w:numId="5" w16cid:durableId="217010094">
    <w:abstractNumId w:val="11"/>
  </w:num>
  <w:num w:numId="6" w16cid:durableId="1165244569">
    <w:abstractNumId w:val="14"/>
  </w:num>
  <w:num w:numId="7" w16cid:durableId="467403970">
    <w:abstractNumId w:val="12"/>
  </w:num>
  <w:num w:numId="8" w16cid:durableId="472792605">
    <w:abstractNumId w:val="5"/>
  </w:num>
  <w:num w:numId="9" w16cid:durableId="1584338299">
    <w:abstractNumId w:val="1"/>
  </w:num>
  <w:num w:numId="10" w16cid:durableId="30418603">
    <w:abstractNumId w:val="18"/>
  </w:num>
  <w:num w:numId="11" w16cid:durableId="507913066">
    <w:abstractNumId w:val="0"/>
  </w:num>
  <w:num w:numId="12" w16cid:durableId="449321116">
    <w:abstractNumId w:val="6"/>
  </w:num>
  <w:num w:numId="13" w16cid:durableId="44451449">
    <w:abstractNumId w:val="17"/>
  </w:num>
  <w:num w:numId="14" w16cid:durableId="1149174178">
    <w:abstractNumId w:val="9"/>
  </w:num>
  <w:num w:numId="15" w16cid:durableId="976646723">
    <w:abstractNumId w:val="3"/>
  </w:num>
  <w:num w:numId="16" w16cid:durableId="409080484">
    <w:abstractNumId w:val="19"/>
  </w:num>
  <w:num w:numId="17" w16cid:durableId="915288298">
    <w:abstractNumId w:val="13"/>
  </w:num>
  <w:num w:numId="18" w16cid:durableId="1244682860">
    <w:abstractNumId w:val="15"/>
  </w:num>
  <w:num w:numId="19" w16cid:durableId="1275866213">
    <w:abstractNumId w:val="16"/>
  </w:num>
  <w:num w:numId="20" w16cid:durableId="1447575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403B7"/>
    <w:rsid w:val="001F044B"/>
    <w:rsid w:val="003A4782"/>
    <w:rsid w:val="003E4CC9"/>
    <w:rsid w:val="00420ED6"/>
    <w:rsid w:val="004379E7"/>
    <w:rsid w:val="004F089A"/>
    <w:rsid w:val="00516CBE"/>
    <w:rsid w:val="00540ABD"/>
    <w:rsid w:val="005802DC"/>
    <w:rsid w:val="005A30CC"/>
    <w:rsid w:val="00623C8C"/>
    <w:rsid w:val="00625E91"/>
    <w:rsid w:val="00767FCF"/>
    <w:rsid w:val="00830045"/>
    <w:rsid w:val="00A50845"/>
    <w:rsid w:val="00BE4B6F"/>
    <w:rsid w:val="00C85F9E"/>
    <w:rsid w:val="00D66EC1"/>
    <w:rsid w:val="00D7346A"/>
    <w:rsid w:val="00D87F40"/>
    <w:rsid w:val="00F643C6"/>
    <w:rsid w:val="00FB66CE"/>
    <w:rsid w:val="00FE31EF"/>
    <w:rsid w:val="07E0867E"/>
    <w:rsid w:val="1CBD53A9"/>
    <w:rsid w:val="317BC4ED"/>
    <w:rsid w:val="36215F77"/>
    <w:rsid w:val="40760ACE"/>
    <w:rsid w:val="47773328"/>
    <w:rsid w:val="4C098289"/>
    <w:rsid w:val="6394E461"/>
    <w:rsid w:val="78B8551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1109</Words>
  <Characters>6657</Characters>
  <Application>Microsoft Office Word</Application>
  <DocSecurity>0</DocSecurity>
  <Lines>55</Lines>
  <Paragraphs>15</Paragraphs>
  <ScaleCrop>false</ScaleCrop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7</cp:revision>
  <cp:lastPrinted>2020-05-22T11:51:00Z</cp:lastPrinted>
  <dcterms:created xsi:type="dcterms:W3CDTF">2022-03-17T08:03:00Z</dcterms:created>
  <dcterms:modified xsi:type="dcterms:W3CDTF">2024-02-01T09:07:00Z</dcterms:modified>
</cp:coreProperties>
</file>