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F43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0F5D10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5161DA7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206823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EBE24F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E7F5B" w14:paraId="3D88AB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E46E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040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0573B3E" w14:textId="77777777" w:rsidR="008E7503" w:rsidRPr="00DE7F5B" w:rsidRDefault="00EB30A8" w:rsidP="00DE7F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Współczesne zastosowania palinologii</w:t>
            </w:r>
            <w:r w:rsidR="008541A7">
              <w:rPr>
                <w:rFonts w:ascii="Verdana" w:hAnsi="Verdana"/>
                <w:sz w:val="20"/>
                <w:szCs w:val="20"/>
              </w:rPr>
              <w:t>/</w:t>
            </w:r>
            <w:r w:rsidR="00800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>Mod</w:t>
            </w:r>
            <w:r w:rsidR="00401A87" w:rsidRPr="00DE7F5B">
              <w:rPr>
                <w:rFonts w:ascii="Verdana" w:hAnsi="Verdana"/>
                <w:sz w:val="20"/>
                <w:szCs w:val="20"/>
              </w:rPr>
              <w:t>e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 xml:space="preserve">rn </w:t>
            </w:r>
            <w:r w:rsidR="00DE7F5B" w:rsidRPr="00DE7F5B">
              <w:rPr>
                <w:rFonts w:ascii="Verdana" w:hAnsi="Verdana"/>
                <w:sz w:val="20"/>
                <w:szCs w:val="20"/>
              </w:rPr>
              <w:t xml:space="preserve">applications 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>of palynology</w:t>
            </w:r>
          </w:p>
        </w:tc>
      </w:tr>
      <w:tr w:rsidR="008E7503" w:rsidRPr="00DE7F5B" w14:paraId="5769B8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5F76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093C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1F14B2" w14:textId="77777777"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E7F5B" w14:paraId="06A377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8773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ED4B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18717A9" w14:textId="77777777" w:rsidR="008E7503" w:rsidRPr="00DE7F5B" w:rsidRDefault="00C8307B" w:rsidP="00EB30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7F5B" w14:paraId="718E6DD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B3CA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39EE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0F9285F" w14:textId="77777777"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DE7F5B" w14:paraId="23DBA7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E80C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BFE4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B97C1F" w14:textId="77777777"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E7F5B" w14:paraId="5804A7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057E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7D2D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4A70F59" w14:textId="77777777"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DE7F5B" w14:paraId="02F6B3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8E6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F7DC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0E597A1" w14:textId="77777777" w:rsidR="008E7503" w:rsidRPr="00DE7F5B" w:rsidRDefault="00C8307B" w:rsidP="00EB30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G</w:t>
            </w:r>
            <w:r w:rsidR="00C650FA" w:rsidRPr="00DE7F5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DE7F5B" w14:paraId="127BD4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0320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CC4F" w14:textId="77777777"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C11D096" w14:textId="77777777"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DE7F5B" w14:paraId="6169C5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5D53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F53F" w14:textId="77777777"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E7F5B">
              <w:rPr>
                <w:rFonts w:ascii="Verdana" w:hAnsi="Verdana"/>
                <w:sz w:val="20"/>
                <w:szCs w:val="20"/>
              </w:rPr>
              <w:t>)</w:t>
            </w:r>
          </w:p>
          <w:p w14:paraId="00553F4B" w14:textId="77777777"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DE7F5B" w14:paraId="44DBB0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A11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12F5" w14:textId="77777777"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18B3777" w14:textId="77777777" w:rsidR="008E7503" w:rsidRPr="00DE7F5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DE7F5B" w14:paraId="581DB1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FA92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992B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8FFD033" w14:textId="77777777" w:rsidR="00C8307B" w:rsidRPr="00DE7F5B" w:rsidRDefault="00EB30A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Wykład: 20 </w:t>
            </w:r>
          </w:p>
          <w:p w14:paraId="08E31C9B" w14:textId="77777777" w:rsidR="00C8307B" w:rsidRDefault="00C8260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8001B2">
              <w:rPr>
                <w:rFonts w:ascii="Verdana" w:hAnsi="Verdana"/>
                <w:sz w:val="20"/>
                <w:szCs w:val="20"/>
              </w:rPr>
              <w:t>:</w:t>
            </w:r>
          </w:p>
          <w:p w14:paraId="0BCD2554" w14:textId="77777777" w:rsidR="00C82602" w:rsidRPr="00DE7F5B" w:rsidRDefault="00C8260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DE7F5B" w14:paraId="13B954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3DB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03C0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A87C99F" w14:textId="77777777" w:rsidR="00C8307B" w:rsidRPr="00DE7F5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Koordynator: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14:paraId="064EAFC2" w14:textId="77777777" w:rsidR="008E7503" w:rsidRPr="00DE7F5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Wykładowca:</w:t>
            </w:r>
            <w:r w:rsidR="00EB30A8" w:rsidRPr="00DE7F5B">
              <w:rPr>
                <w:rFonts w:ascii="Verdana" w:hAnsi="Verdana"/>
                <w:sz w:val="20"/>
                <w:szCs w:val="20"/>
              </w:rPr>
              <w:t xml:space="preserve"> dr hab. Anna Górecka-Nowak, dr Małgorzata Malkiewicz</w:t>
            </w:r>
          </w:p>
        </w:tc>
      </w:tr>
      <w:tr w:rsidR="008E7503" w:rsidRPr="00DE7F5B" w14:paraId="3EDE77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1F1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0E7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4D01C68" w14:textId="77777777" w:rsidR="008E7503" w:rsidRPr="00DE7F5B" w:rsidRDefault="00EB30A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 w:cs="Arial"/>
                <w:sz w:val="20"/>
                <w:szCs w:val="20"/>
                <w:lang w:eastAsia="pl-PL"/>
              </w:rPr>
              <w:t>Wiedza i umiejętności z zakresu programu biologii i geografii w szkole średniej; wiedza o środowisku</w:t>
            </w:r>
          </w:p>
        </w:tc>
      </w:tr>
      <w:tr w:rsidR="008E7503" w:rsidRPr="00DE7F5B" w14:paraId="141A5F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136A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AEF5" w14:textId="77777777" w:rsidR="008E7503" w:rsidRPr="00DE7F5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FAEB1B" w14:textId="77777777" w:rsidR="008E7503" w:rsidRPr="00DE7F5B" w:rsidRDefault="00A34E82" w:rsidP="00C8260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Uzyskanie podstawowej wiedzy z zakresu współczesn</w:t>
            </w:r>
            <w:r w:rsidR="00C82602">
              <w:rPr>
                <w:rFonts w:ascii="Verdana" w:hAnsi="Verdana"/>
                <w:sz w:val="20"/>
                <w:szCs w:val="20"/>
              </w:rPr>
              <w:t>ych zastosowań palinologii w róż</w:t>
            </w:r>
            <w:r w:rsidRPr="00DE7F5B">
              <w:rPr>
                <w:rFonts w:ascii="Verdana" w:hAnsi="Verdana"/>
                <w:sz w:val="20"/>
                <w:szCs w:val="20"/>
              </w:rPr>
              <w:t>nych dziedzinach nauki.</w:t>
            </w:r>
            <w:r w:rsidR="00C826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E7F5B">
              <w:rPr>
                <w:rStyle w:val="FontStyle18"/>
                <w:rFonts w:ascii="Verdana" w:hAnsi="Verdana"/>
              </w:rPr>
              <w:t xml:space="preserve">Poznanie podstawowych technik badawczych i 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zasad interpretacji </w:t>
            </w:r>
            <w:r w:rsidRPr="00DE7F5B">
              <w:rPr>
                <w:rFonts w:ascii="Verdana" w:hAnsi="Verdana"/>
                <w:sz w:val="20"/>
                <w:szCs w:val="20"/>
              </w:rPr>
              <w:lastRenderedPageBreak/>
              <w:t>wyników zapisu  sporowo-pyłkowego w paleopalinologii, aeropalinologii i melisopalinologii i palinologii kryminalistycznej.</w:t>
            </w:r>
          </w:p>
        </w:tc>
      </w:tr>
      <w:tr w:rsidR="008E7503" w:rsidRPr="00DE7F5B" w14:paraId="3B33FB9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77E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C9B9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EBB75BB" w14:textId="77777777" w:rsidR="0082563C" w:rsidRPr="00DE7F5B" w:rsidRDefault="0082563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8A05143" w14:textId="77777777" w:rsidR="00A34E82" w:rsidRPr="00B2290D" w:rsidRDefault="00A34E82" w:rsidP="008001B2">
            <w:pPr>
              <w:tabs>
                <w:tab w:val="left" w:pos="3024"/>
              </w:tabs>
              <w:spacing w:after="0" w:line="240" w:lineRule="auto"/>
              <w:rPr>
                <w:rStyle w:val="FontStyle15"/>
                <w:rFonts w:ascii="Verdana" w:hAnsi="Verdana"/>
                <w:b w:val="0"/>
                <w:bCs w:val="0"/>
                <w:color w:val="auto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Definicja palinologii i palinofacji. Charakterystyka ważniejszych grup palinomorf, ich paleoekologia, zasięgi i znaczenie stratygraficzne. </w:t>
            </w:r>
            <w:r w:rsidRPr="00DE7F5B">
              <w:rPr>
                <w:rStyle w:val="FontStyle15"/>
                <w:rFonts w:ascii="Verdana" w:hAnsi="Verdana"/>
                <w:b w:val="0"/>
              </w:rPr>
              <w:t>Budowa spo</w:t>
            </w:r>
            <w:r w:rsidR="00B2290D">
              <w:rPr>
                <w:rStyle w:val="FontStyle15"/>
                <w:rFonts w:ascii="Verdana" w:hAnsi="Verdana"/>
                <w:b w:val="0"/>
              </w:rPr>
              <w:t xml:space="preserve">romorf. Produkcja, uwalnianie, </w:t>
            </w:r>
            <w:r w:rsidRPr="00DE7F5B">
              <w:rPr>
                <w:rStyle w:val="FontStyle15"/>
                <w:rFonts w:ascii="Verdana" w:hAnsi="Verdana"/>
                <w:b w:val="0"/>
              </w:rPr>
              <w:t xml:space="preserve">rozprzestrzenianie </w:t>
            </w:r>
            <w:r w:rsidR="00B2290D">
              <w:rPr>
                <w:rStyle w:val="FontStyle15"/>
                <w:rFonts w:ascii="Verdana" w:hAnsi="Verdana"/>
                <w:b w:val="0"/>
              </w:rPr>
              <w:t xml:space="preserve">i opad </w:t>
            </w:r>
            <w:r w:rsidRPr="00DE7F5B">
              <w:rPr>
                <w:rStyle w:val="FontStyle15"/>
                <w:rFonts w:ascii="Verdana" w:hAnsi="Verdana"/>
                <w:b w:val="0"/>
              </w:rPr>
              <w:t>pyłku rośli</w:t>
            </w:r>
            <w:r w:rsidR="00B2290D">
              <w:rPr>
                <w:rStyle w:val="FontStyle15"/>
                <w:rFonts w:ascii="Verdana" w:hAnsi="Verdana"/>
                <w:b w:val="0"/>
              </w:rPr>
              <w:t xml:space="preserve">n i zarodników. </w:t>
            </w:r>
            <w:r w:rsidRPr="00DE7F5B">
              <w:rPr>
                <w:rStyle w:val="FontStyle15"/>
                <w:rFonts w:ascii="Verdana" w:hAnsi="Verdana"/>
                <w:b w:val="0"/>
              </w:rPr>
              <w:t xml:space="preserve">Czynniki meteorologiczne warunkujące uwalnianie, rozprzestrzenianie i stężenie sporomorf. Metody badawcze stosowane w badaniach opadu pyłku roślin i zarodników. </w:t>
            </w:r>
          </w:p>
          <w:p w14:paraId="695A585F" w14:textId="77777777" w:rsidR="00A34E82" w:rsidRPr="00DE7F5B" w:rsidRDefault="00A34E82" w:rsidP="00800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Style w:val="FontStyle15"/>
                <w:rFonts w:ascii="Verdana" w:hAnsi="Verdana"/>
                <w:b w:val="0"/>
              </w:rPr>
              <w:t>Paleopalinologia: datowanie osadów geologicznych; rekonstrukcja paleośrodowiska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 przyrodniczego; odtworzenie historii roślinności i rodzajów zbiorowisk roślinnych danego obszaru; odczytywanie z zapisu sporowo-pyłkowego zmian naturalnym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/antropogenicznych; </w:t>
            </w:r>
            <w:r w:rsidRPr="00DE7F5B">
              <w:rPr>
                <w:rFonts w:ascii="Verdana" w:hAnsi="Verdana"/>
                <w:sz w:val="20"/>
                <w:szCs w:val="20"/>
              </w:rPr>
              <w:t>dostrzeganie w zapisie pyłkowym ingerencji człowieka w środowisko oraz rodzaju prowadzonej działalności gospodarczej.</w:t>
            </w:r>
          </w:p>
          <w:p w14:paraId="49FD16F8" w14:textId="77777777" w:rsidR="00A34E82" w:rsidRPr="00DE7F5B" w:rsidRDefault="00A34E82" w:rsidP="00A34E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Aeropalinologia: badanie aeroplanktonu (pyłek roślin wiatropylnych i zarodniki grzybów pleśniowych) jako czynników powodujących alergie inhalacyjne; dynamika sezonów pyłkowych aeroalergenów; wpływ warunków atmosferycznych na początek, koniec i intensywność pylenia; monitoring pyłkowy  w Polsce i Europie; sieć punktów pomiarowych; prognozowanie stężeń; znaczenie w profilaktyce i leczeniu alergii inhalacyjnych.</w:t>
            </w:r>
          </w:p>
          <w:p w14:paraId="0D66F580" w14:textId="77777777" w:rsidR="00A34E82" w:rsidRPr="00DE7F5B" w:rsidRDefault="00A34E82" w:rsidP="00A34E8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Melisopalinologia: </w:t>
            </w:r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>ocena pszczelich pożytków nektarowych i pyłkowych, identyfikacja roślin pokarmowych dzikich owadów pszczołowatych; klasyfikowanie miodów do odmian i wykrywanie zafałszowań.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E4D4F7" w14:textId="77777777" w:rsidR="00A34E82" w:rsidRPr="00DE7F5B" w:rsidRDefault="00A34E82" w:rsidP="00A34E8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Palinologia kryminalistyczna: </w:t>
            </w:r>
            <w:r w:rsidRPr="00DE7F5B">
              <w:rPr>
                <w:rFonts w:ascii="Verdana" w:hAnsi="Verdana"/>
                <w:sz w:val="20"/>
                <w:szCs w:val="20"/>
              </w:rPr>
              <w:t>znaczenie metody pyłkowej dla kryminalistyki; przykłady wykorzystania metody pyłkowej dla celów dowodowych przy ściganiu przestępstw.</w:t>
            </w:r>
          </w:p>
          <w:p w14:paraId="02CADAAE" w14:textId="77777777" w:rsidR="00A34E82" w:rsidRPr="00DE7F5B" w:rsidRDefault="00B2290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Możliwość interpretacji stratygraficznej i paleoekologicznej danych </w:t>
            </w:r>
            <w:r>
              <w:rPr>
                <w:rFonts w:ascii="Verdana" w:hAnsi="Verdana"/>
                <w:sz w:val="20"/>
                <w:szCs w:val="20"/>
              </w:rPr>
              <w:t>paleo</w:t>
            </w:r>
            <w:r w:rsidRPr="00DE7F5B">
              <w:rPr>
                <w:rFonts w:ascii="Verdana" w:hAnsi="Verdana"/>
                <w:sz w:val="20"/>
                <w:szCs w:val="20"/>
              </w:rPr>
              <w:t xml:space="preserve">palinologicznych. Zastosowanie badań </w:t>
            </w:r>
            <w:r>
              <w:rPr>
                <w:rFonts w:ascii="Verdana" w:hAnsi="Verdana"/>
                <w:sz w:val="20"/>
                <w:szCs w:val="20"/>
              </w:rPr>
              <w:t>paleo</w:t>
            </w:r>
            <w:r w:rsidRPr="00DE7F5B">
              <w:rPr>
                <w:rFonts w:ascii="Verdana" w:hAnsi="Verdana"/>
                <w:sz w:val="20"/>
                <w:szCs w:val="20"/>
              </w:rPr>
              <w:t>palinologicznych w celu określenia stopnia dojrzałości termicznej materii organicznej rozproszonej w skałach osadowych.</w:t>
            </w:r>
          </w:p>
        </w:tc>
      </w:tr>
      <w:tr w:rsidR="008E7503" w:rsidRPr="00DE7F5B" w14:paraId="440C49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6491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7CC" w14:textId="77777777" w:rsidR="008E7503" w:rsidRPr="00DE7F5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559D473E" w14:textId="77777777"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C2F25D" w14:textId="77777777"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>Zna podstawy teoretyczne badań palinologicznych i rozumie znaczenie palinologii w innych dyscyplinach nauki. Dostrzega historyczne zmiany w środowisku naturalnym i antropogenicznym. Zna założenia monitoringu aerobiologicznego powietrza.</w:t>
            </w:r>
          </w:p>
          <w:p w14:paraId="0AD88F4A" w14:textId="77777777"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W_2</w:t>
            </w:r>
            <w:r w:rsidR="0082563C" w:rsidRPr="00DE7F5B">
              <w:rPr>
                <w:rFonts w:ascii="Verdana" w:hAnsi="Verdana"/>
                <w:sz w:val="20"/>
                <w:szCs w:val="20"/>
              </w:rPr>
              <w:t xml:space="preserve"> Zna podstawowe metody badawcze wykorzystywane w różnych dziedzinach palinologii.</w:t>
            </w:r>
          </w:p>
          <w:p w14:paraId="30FDB185" w14:textId="77777777"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U_1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 Stosuje prawidłowo badania palinologiczne w zakresie </w:t>
            </w:r>
            <w:r w:rsidR="00272370" w:rsidRPr="00DE7F5B">
              <w:rPr>
                <w:rFonts w:ascii="Verdana" w:hAnsi="Verdana"/>
                <w:sz w:val="20"/>
                <w:szCs w:val="20"/>
              </w:rPr>
              <w:t xml:space="preserve">geologii stratygraficznej.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Umie interpretować zmiany w </w:t>
            </w:r>
            <w:r w:rsidR="00272370" w:rsidRPr="00DE7F5B">
              <w:rPr>
                <w:rFonts w:ascii="Verdana" w:hAnsi="Verdana"/>
                <w:sz w:val="20"/>
                <w:szCs w:val="20"/>
              </w:rPr>
              <w:t>paleo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środowisku. </w:t>
            </w:r>
            <w:r w:rsidR="00873311" w:rsidRPr="00DE7F5B">
              <w:rPr>
                <w:rStyle w:val="FontStyle15"/>
                <w:rFonts w:ascii="Verdana" w:hAnsi="Verdana"/>
                <w:b w:val="0"/>
              </w:rPr>
              <w:t>Interpretuje wyniki analiz pyłkowych w kontekście środowiskowym.</w:t>
            </w:r>
          </w:p>
          <w:p w14:paraId="0F901888" w14:textId="77777777"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09CB63" w14:textId="77777777" w:rsidR="00C8307B" w:rsidRPr="00DE7F5B" w:rsidRDefault="00C8307B" w:rsidP="002A769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Ma świadomość poszerzania swojej wiedzy w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lastRenderedPageBreak/>
              <w:t>zakresie znajomości procesów geologicznych.</w:t>
            </w:r>
          </w:p>
          <w:p w14:paraId="60CC4E5C" w14:textId="77777777" w:rsidR="00C8307B" w:rsidRPr="008001B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73311" w:rsidRPr="00DE7F5B">
              <w:rPr>
                <w:rFonts w:ascii="Verdana" w:hAnsi="Verdana"/>
                <w:sz w:val="20"/>
                <w:szCs w:val="20"/>
              </w:rPr>
              <w:t>Wykazuje potrzebę stałego aktualizowania wiedzy w zakresie paleobotanicznym.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FE82" w14:textId="77777777" w:rsidR="008E7503" w:rsidRPr="00DE7F5B" w:rsidRDefault="008E7503" w:rsidP="008001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001B2">
              <w:rPr>
                <w:rFonts w:ascii="Verdana" w:hAnsi="Verdana"/>
                <w:sz w:val="20"/>
                <w:szCs w:val="20"/>
              </w:rPr>
              <w:t>:</w:t>
            </w:r>
          </w:p>
          <w:p w14:paraId="70BE87F5" w14:textId="77777777" w:rsidR="00873311" w:rsidRPr="00DE7F5B" w:rsidRDefault="00873311" w:rsidP="0087331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 xml:space="preserve">K_W03, K_W04, </w:t>
            </w:r>
          </w:p>
          <w:p w14:paraId="5872ADD3" w14:textId="77777777" w:rsidR="00C8307B" w:rsidRPr="00DE7F5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83602D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D8719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04A160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AFAACD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386CE4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62851" w14:textId="77777777" w:rsidR="00873311" w:rsidRPr="00DE7F5B" w:rsidRDefault="0087331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357BD3" w14:textId="77777777" w:rsidR="00873311" w:rsidRPr="00DE7F5B" w:rsidRDefault="00CF2924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73311" w:rsidRPr="00DE7F5B">
              <w:rPr>
                <w:rFonts w:ascii="Verdana" w:hAnsi="Verdana"/>
                <w:bCs/>
                <w:sz w:val="20"/>
                <w:szCs w:val="20"/>
              </w:rPr>
              <w:t>_W07</w:t>
            </w:r>
            <w:r w:rsidR="00DE7F5B">
              <w:rPr>
                <w:rFonts w:ascii="Verdana" w:hAnsi="Verdana"/>
                <w:bCs/>
                <w:sz w:val="20"/>
                <w:szCs w:val="20"/>
              </w:rPr>
              <w:t>, K_W08</w:t>
            </w:r>
          </w:p>
          <w:p w14:paraId="39DC23AC" w14:textId="77777777" w:rsidR="00272370" w:rsidRPr="00DE7F5B" w:rsidRDefault="00272370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51450A" w14:textId="77777777" w:rsidR="00272370" w:rsidRPr="00DE7F5B" w:rsidRDefault="00272370" w:rsidP="008733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D27C61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42FA76B8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A956C0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71B86E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BCFBAD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0FD9AB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51E22FA" w14:textId="77777777"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_K05, K</w:t>
            </w:r>
            <w:r w:rsidRPr="00DE7F5B">
              <w:rPr>
                <w:rFonts w:ascii="Verdana" w:hAnsi="Verdana"/>
                <w:bCs/>
                <w:sz w:val="20"/>
                <w:szCs w:val="20"/>
              </w:rPr>
              <w:t>_K06</w:t>
            </w:r>
          </w:p>
          <w:p w14:paraId="6030B0F4" w14:textId="77777777"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7017335" w14:textId="77777777"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1DAD87AE" w14:textId="77777777" w:rsidR="002A7694" w:rsidRDefault="002A7694" w:rsidP="00272370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53AE65E" w14:textId="77777777" w:rsidR="00272370" w:rsidRPr="00DE7F5B" w:rsidRDefault="00272370" w:rsidP="0027237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bCs/>
                <w:sz w:val="20"/>
                <w:szCs w:val="20"/>
              </w:rPr>
              <w:t>K_K06</w:t>
            </w:r>
          </w:p>
          <w:p w14:paraId="5FA47AEA" w14:textId="77777777" w:rsidR="00272370" w:rsidRPr="00DE7F5B" w:rsidRDefault="00272370" w:rsidP="002723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7F5B" w14:paraId="5AF99BD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4C01" w14:textId="77777777" w:rsidR="008E7503" w:rsidRPr="00DE7F5B" w:rsidRDefault="008E7503" w:rsidP="0082563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13A" w14:textId="77777777" w:rsidR="008E7503" w:rsidRPr="00DE7F5B" w:rsidRDefault="008E7503" w:rsidP="0082563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DE7F5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AAD771F" w14:textId="77777777" w:rsidR="0082563C" w:rsidRPr="00DE7F5B" w:rsidRDefault="0082563C" w:rsidP="0082563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7BBFAD0F" w14:textId="77777777" w:rsidR="0082563C" w:rsidRPr="00DE7F5B" w:rsidRDefault="00C8307B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A34E82"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5F1FA0" w14:textId="77777777" w:rsidR="0082563C" w:rsidRPr="00C82602" w:rsidRDefault="00A34E82" w:rsidP="0082563C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7F5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Dybova-Jachowicz S., Sadowska A., 2003 – Palinologia. Wydawnictwa Instytutu Botaniki PAN. </w:t>
            </w:r>
            <w:r w:rsidRPr="00C826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Kraków </w:t>
            </w:r>
          </w:p>
          <w:p w14:paraId="734CE44F" w14:textId="77777777" w:rsidR="0082563C" w:rsidRPr="00C82602" w:rsidRDefault="0082563C" w:rsidP="0082563C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Weryszko-Chmielewska E. 2007. Aerobiologia. Wyd. Akademii Rolniczej w Lublinie, Lublin.</w:t>
            </w:r>
          </w:p>
          <w:p w14:paraId="67DFAAD3" w14:textId="77777777" w:rsidR="0082563C" w:rsidRPr="00DE7F5B" w:rsidRDefault="0082563C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Hołyst B. 2007. Kryminalistyka. Wyd. Prawnicze LexisNexis, Warszawa.</w:t>
            </w:r>
          </w:p>
          <w:p w14:paraId="0AA951DF" w14:textId="77777777" w:rsidR="0082563C" w:rsidRPr="00C82602" w:rsidRDefault="00A34E82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A34E82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Traverse A., 1988 – Paleopalynology. Unwin Hyman, Boston.</w:t>
            </w:r>
          </w:p>
          <w:p w14:paraId="1CB69D19" w14:textId="77777777" w:rsidR="00C8307B" w:rsidRPr="00DE7F5B" w:rsidRDefault="00A34E82" w:rsidP="0082563C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A34E82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Jansonius J., McGregor D. C., 1996 – Palynology: principles and applications, vol. 1-3. AASP Foundation.</w:t>
            </w:r>
          </w:p>
          <w:p w14:paraId="24B58DB1" w14:textId="77777777" w:rsidR="0082563C" w:rsidRPr="00DE7F5B" w:rsidRDefault="0082563C" w:rsidP="0082563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4098F53" w14:textId="77777777" w:rsidR="0082563C" w:rsidRPr="00DE7F5B" w:rsidRDefault="00C8307B" w:rsidP="0082563C">
            <w:pPr>
              <w:spacing w:after="0"/>
              <w:jc w:val="both"/>
              <w:rPr>
                <w:rStyle w:val="wrtext"/>
                <w:rFonts w:ascii="Verdana" w:hAnsi="Verdana"/>
                <w:sz w:val="20"/>
                <w:szCs w:val="20"/>
                <w:lang w:val="en-US"/>
              </w:rPr>
            </w:pPr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  <w:r w:rsidR="0082563C" w:rsidRPr="00DE7F5B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5DCC3CB1" w14:textId="77777777" w:rsidR="0082563C" w:rsidRPr="00DE7F5B" w:rsidRDefault="0082563C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DE7F5B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>Moore P.D., Webb J.A., Collinson M.E., 1991. Pollen analysis. Second Edition. Blackwell Scientific Publications. Oxford.</w:t>
            </w:r>
          </w:p>
          <w:p w14:paraId="7F412E76" w14:textId="77777777" w:rsidR="0082563C" w:rsidRPr="00DE7F5B" w:rsidRDefault="0082563C" w:rsidP="0082563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2602">
              <w:rPr>
                <w:rFonts w:ascii="Verdana" w:hAnsi="Verdana"/>
                <w:sz w:val="20"/>
                <w:szCs w:val="20"/>
                <w:lang w:val="en-US"/>
              </w:rPr>
              <w:t xml:space="preserve">D`Amato G., Spieksma F.Th.M., Bonini S (eds.). </w:t>
            </w:r>
            <w:r w:rsidRPr="00DE7F5B">
              <w:rPr>
                <w:rFonts w:ascii="Verdana" w:hAnsi="Verdana"/>
                <w:sz w:val="20"/>
                <w:szCs w:val="20"/>
                <w:lang w:val="en-US"/>
              </w:rPr>
              <w:t xml:space="preserve">1991. Allergenic Pollen and Pollinosis in Europe. </w:t>
            </w:r>
            <w:r w:rsidRPr="00DE7F5B">
              <w:rPr>
                <w:rFonts w:ascii="Verdana" w:hAnsi="Verdana"/>
                <w:sz w:val="20"/>
                <w:szCs w:val="20"/>
              </w:rPr>
              <w:t>Blackwell Scientific publications, Oxford-Vienna.</w:t>
            </w:r>
          </w:p>
          <w:p w14:paraId="02A04EBF" w14:textId="77777777" w:rsidR="008E7503" w:rsidRPr="00DE7F5B" w:rsidRDefault="008E7503" w:rsidP="008256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7F5B" w14:paraId="5856B06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CE77" w14:textId="77777777" w:rsidR="008E7503" w:rsidRPr="00DE7F5B" w:rsidRDefault="008E7503" w:rsidP="0082563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696B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8B524EE" w14:textId="77777777" w:rsidR="002A7694" w:rsidRPr="008001B2" w:rsidRDefault="008E7503" w:rsidP="00CF2924">
            <w:pPr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272370" w:rsidRPr="00DE7F5B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272370" w:rsidRPr="00DE7F5B">
              <w:rPr>
                <w:rFonts w:ascii="Verdana" w:hAnsi="Verdana"/>
                <w:bCs/>
                <w:sz w:val="20"/>
                <w:szCs w:val="20"/>
              </w:rPr>
              <w:t>K_W03, K_W04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CF2924" w:rsidRPr="00DE7F5B">
              <w:rPr>
                <w:rFonts w:ascii="Verdana" w:hAnsi="Verdana"/>
                <w:bCs/>
                <w:sz w:val="20"/>
                <w:szCs w:val="20"/>
              </w:rPr>
              <w:t>_W07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 xml:space="preserve">, K_W08, K_U03, </w:t>
            </w:r>
            <w:r w:rsidR="00CF2924" w:rsidRPr="00DE7F5B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CF2924">
              <w:rPr>
                <w:rFonts w:ascii="Verdana" w:hAnsi="Verdana"/>
                <w:bCs/>
                <w:sz w:val="20"/>
                <w:szCs w:val="20"/>
              </w:rPr>
              <w:t>_K05, K_K06</w:t>
            </w:r>
            <w:r w:rsidR="008001B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DE7F5B" w14:paraId="5808D5A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2A14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0AFE" w14:textId="77777777" w:rsidR="008E7503" w:rsidRPr="00DE7F5B" w:rsidRDefault="008E7503" w:rsidP="00DE7F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E94A848" w14:textId="77777777" w:rsidR="008E7503" w:rsidRPr="008001B2" w:rsidRDefault="008E7503" w:rsidP="008001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2290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 xml:space="preserve">egzamin pisemny: </w:t>
            </w:r>
            <w:r w:rsidR="00DE7F5B" w:rsidRPr="00B2290D">
              <w:rPr>
                <w:rFonts w:ascii="Verdana" w:hAnsi="Verdana"/>
                <w:sz w:val="20"/>
                <w:szCs w:val="20"/>
              </w:rPr>
              <w:t>w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 xml:space="preserve">ynik pozytywny – uzyskanie co najmniej </w:t>
            </w:r>
            <w:r w:rsidR="00B2290D">
              <w:rPr>
                <w:rFonts w:ascii="Verdana" w:hAnsi="Verdana"/>
                <w:sz w:val="20"/>
                <w:szCs w:val="20"/>
              </w:rPr>
              <w:t>60</w:t>
            </w:r>
            <w:r w:rsidR="0025206C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</w:tc>
      </w:tr>
      <w:tr w:rsidR="008E7503" w:rsidRPr="00DE7F5B" w14:paraId="23E96A3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5F7A" w14:textId="77777777" w:rsidR="008E7503" w:rsidRPr="00DE7F5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B62B" w14:textId="77777777" w:rsidR="008E7503" w:rsidRPr="00DE7F5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E7F5B" w14:paraId="175A4BB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643F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9B6E" w14:textId="77777777" w:rsidR="008E7503" w:rsidRPr="00DE7F5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9CEE" w14:textId="77777777" w:rsidR="008E7503" w:rsidRPr="00DE7F5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liczba godzin na realizacjędziałań</w:t>
            </w:r>
          </w:p>
        </w:tc>
      </w:tr>
      <w:tr w:rsidR="008E7503" w:rsidRPr="00DE7F5B" w14:paraId="638830E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DC62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62E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FC4F1E4" w14:textId="0B4816F3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- wykład:</w:t>
            </w:r>
            <w:r w:rsidR="0025206C" w:rsidRPr="00DE7F5B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974A" w14:textId="77777777" w:rsidR="008E7503" w:rsidRDefault="008E7503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D38B518" w14:textId="6CF07764" w:rsidR="00DE7F5B" w:rsidRPr="00DE7F5B" w:rsidRDefault="00DE7F5B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C2A5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DE7F5B" w14:paraId="612F675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2B25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20F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14:paraId="22E2B318" w14:textId="6DFD6A1F" w:rsidR="00DC2A5F" w:rsidRPr="00DE7F5B" w:rsidRDefault="00DC2A5F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6F8BFE72" w14:textId="77777777" w:rsidR="008E7503" w:rsidRPr="00DE7F5B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E7F5B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8AD3D45" w14:textId="77777777" w:rsidR="008E7503" w:rsidRPr="00DE7F5B" w:rsidRDefault="008E7503" w:rsidP="00CF29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DE7F5B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299" w14:textId="77777777" w:rsidR="00DE7F5B" w:rsidRDefault="00DE7F5B" w:rsidP="008001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175BF3" w14:textId="741FC76E" w:rsidR="00DE7F5B" w:rsidRPr="00DE7F5B" w:rsidRDefault="00DC2A5F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DE7F5B" w14:paraId="4617B21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94B9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83C6" w14:textId="77777777"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4BD4" w14:textId="77777777" w:rsidR="008E7503" w:rsidRPr="00DE7F5B" w:rsidRDefault="00DE7F5B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DE7F5B" w14:paraId="06083C0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37C2" w14:textId="77777777" w:rsidR="008E7503" w:rsidRPr="00DE7F5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DCAD" w14:textId="77777777" w:rsidR="008E7503" w:rsidRPr="00DE7F5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276" w14:textId="77777777" w:rsidR="008E7503" w:rsidRPr="00DE7F5B" w:rsidRDefault="0025206C" w:rsidP="00DE7F5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7F5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4F28B78" w14:textId="77777777" w:rsidR="00DC2A5F" w:rsidRPr="00DE7F5B" w:rsidRDefault="00DC2A5F">
      <w:pPr>
        <w:rPr>
          <w:rFonts w:ascii="Verdana" w:hAnsi="Verdana"/>
          <w:sz w:val="20"/>
          <w:szCs w:val="20"/>
        </w:rPr>
      </w:pPr>
    </w:p>
    <w:sectPr w:rsidR="007D2D65" w:rsidRPr="00DE7F5B" w:rsidSect="00042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34331"/>
    <w:multiLevelType w:val="hybridMultilevel"/>
    <w:tmpl w:val="BD5AC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235E4"/>
    <w:multiLevelType w:val="multilevel"/>
    <w:tmpl w:val="3DCE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46659"/>
    <w:multiLevelType w:val="hybridMultilevel"/>
    <w:tmpl w:val="8F6CA9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92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13907">
    <w:abstractNumId w:val="2"/>
  </w:num>
  <w:num w:numId="3" w16cid:durableId="460660510">
    <w:abstractNumId w:val="3"/>
  </w:num>
  <w:num w:numId="4" w16cid:durableId="1009991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NDUwMjGwMLM0tDBR0lEKTi0uzszPAykwrAUA0ZjkASwAAAA="/>
  </w:docVars>
  <w:rsids>
    <w:rsidRoot w:val="008E7503"/>
    <w:rsid w:val="00042EAB"/>
    <w:rsid w:val="001F55B1"/>
    <w:rsid w:val="0023178B"/>
    <w:rsid w:val="0025206C"/>
    <w:rsid w:val="00272370"/>
    <w:rsid w:val="002A7694"/>
    <w:rsid w:val="003B19F3"/>
    <w:rsid w:val="00401A87"/>
    <w:rsid w:val="004053B5"/>
    <w:rsid w:val="0045500A"/>
    <w:rsid w:val="004556E6"/>
    <w:rsid w:val="005B78DB"/>
    <w:rsid w:val="006556AA"/>
    <w:rsid w:val="006A06B2"/>
    <w:rsid w:val="008001B2"/>
    <w:rsid w:val="0082563C"/>
    <w:rsid w:val="008541A7"/>
    <w:rsid w:val="00873311"/>
    <w:rsid w:val="008D4D7B"/>
    <w:rsid w:val="008E7503"/>
    <w:rsid w:val="0099524F"/>
    <w:rsid w:val="00A34E82"/>
    <w:rsid w:val="00A66E97"/>
    <w:rsid w:val="00B2290D"/>
    <w:rsid w:val="00BB1CBF"/>
    <w:rsid w:val="00C04E3A"/>
    <w:rsid w:val="00C22864"/>
    <w:rsid w:val="00C45F7A"/>
    <w:rsid w:val="00C6323D"/>
    <w:rsid w:val="00C650FA"/>
    <w:rsid w:val="00C82602"/>
    <w:rsid w:val="00C8307B"/>
    <w:rsid w:val="00CF2924"/>
    <w:rsid w:val="00D64DC7"/>
    <w:rsid w:val="00DC2A5F"/>
    <w:rsid w:val="00DE7F5B"/>
    <w:rsid w:val="00EB30A8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925F"/>
  <w15:docId w15:val="{02A977AD-57CC-415F-BD64-2BBF4B9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A34E82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rsid w:val="00A34E82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256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rsid w:val="00825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cp:lastPrinted>2019-04-16T09:41:00Z</cp:lastPrinted>
  <dcterms:created xsi:type="dcterms:W3CDTF">2019-04-24T16:33:00Z</dcterms:created>
  <dcterms:modified xsi:type="dcterms:W3CDTF">2024-02-01T09:13:00Z</dcterms:modified>
</cp:coreProperties>
</file>