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7068E" w14:textId="77777777" w:rsidR="008E7503" w:rsidRPr="00B927BC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927BC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76133725" w14:textId="77777777" w:rsidR="008E7503" w:rsidRPr="00B927BC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927BC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927BC">
        <w:rPr>
          <w:rFonts w:ascii="Verdana" w:hAnsi="Verdana"/>
          <w:b/>
          <w:sz w:val="16"/>
          <w:szCs w:val="20"/>
        </w:rPr>
        <w:t>ZARZĄDZENIA Nr 21/2019</w:t>
      </w:r>
      <w:r w:rsidRPr="00B927BC">
        <w:rPr>
          <w:rFonts w:ascii="Verdana" w:hAnsi="Verdana"/>
          <w:sz w:val="16"/>
          <w:szCs w:val="20"/>
        </w:rPr>
        <w:t xml:space="preserve"> </w:t>
      </w:r>
    </w:p>
    <w:p w14:paraId="5A37842B" w14:textId="77777777" w:rsidR="008E7503" w:rsidRPr="00B927BC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ED65E09" w14:textId="77777777" w:rsidR="008E7503" w:rsidRPr="00B927BC" w:rsidRDefault="008E7503" w:rsidP="008E7503">
      <w:pPr>
        <w:rPr>
          <w:rFonts w:ascii="Verdana" w:hAnsi="Verdana"/>
          <w:b/>
          <w:bCs/>
          <w:sz w:val="20"/>
        </w:rPr>
      </w:pPr>
      <w:r w:rsidRPr="00B927BC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20E22EC7" w14:textId="77777777" w:rsidR="008E7503" w:rsidRPr="00B927BC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927BC" w14:paraId="3B7DFF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41EA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7BA2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ADDD695" w14:textId="77777777" w:rsidR="008E7503" w:rsidRPr="00B927BC" w:rsidRDefault="00B927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Petrologia I/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>Petrology I</w:t>
            </w:r>
          </w:p>
        </w:tc>
      </w:tr>
      <w:tr w:rsidR="008E7503" w:rsidRPr="00B927BC" w14:paraId="314943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59C9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4B6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6687B26" w14:textId="77777777" w:rsidR="008E7503" w:rsidRPr="00B927B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927BC" w14:paraId="6D1651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2EBD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FADA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FB35025" w14:textId="77777777" w:rsidR="008E7503" w:rsidRPr="00B927BC" w:rsidRDefault="00C8307B" w:rsidP="00C068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927BC" w14:paraId="74F282D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7A01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2432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59875F7" w14:textId="77777777" w:rsidR="008E7503" w:rsidRPr="00B927BC" w:rsidRDefault="00C8307B" w:rsidP="00C068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  <w:r w:rsidR="00A638CD" w:rsidRPr="00B927BC">
              <w:rPr>
                <w:rFonts w:ascii="Verdana" w:hAnsi="Verdana"/>
                <w:sz w:val="20"/>
                <w:szCs w:val="20"/>
              </w:rPr>
              <w:t xml:space="preserve"> / Zakład Petrologii Eksperymentalnej</w:t>
            </w:r>
          </w:p>
        </w:tc>
      </w:tr>
      <w:tr w:rsidR="008E7503" w:rsidRPr="00B927BC" w14:paraId="632A2AB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1A32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AA88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DB21059" w14:textId="77777777" w:rsidR="008E7503" w:rsidRPr="00B927B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927BC" w14:paraId="6F5A50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2046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FD30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927B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9FDF986" w14:textId="77777777" w:rsidR="008E7503" w:rsidRPr="00B927BC" w:rsidRDefault="00C0683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B927BC" w14:paraId="665CD3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B7F7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6742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A4F1171" w14:textId="77777777" w:rsidR="008E7503" w:rsidRPr="00B927BC" w:rsidRDefault="00C8307B" w:rsidP="00C068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927B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B927BC" w14:paraId="61055D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E675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BFA4" w14:textId="77777777" w:rsidR="008E7503" w:rsidRPr="00B927B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927B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438C5B5" w14:textId="77777777" w:rsidR="008E7503" w:rsidRPr="00B927BC" w:rsidRDefault="00C0683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B927BC" w14:paraId="319E1C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0986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18B3" w14:textId="77777777" w:rsidR="008E7503" w:rsidRPr="00B927B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927BC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927BC">
              <w:rPr>
                <w:rFonts w:ascii="Verdana" w:hAnsi="Verdana"/>
                <w:sz w:val="20"/>
                <w:szCs w:val="20"/>
              </w:rPr>
              <w:t>)</w:t>
            </w:r>
          </w:p>
          <w:p w14:paraId="1599354A" w14:textId="77777777" w:rsidR="008E7503" w:rsidRPr="00B927BC" w:rsidRDefault="00C0683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B927BC" w14:paraId="59AD68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FC9C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B32D" w14:textId="77777777" w:rsidR="008E7503" w:rsidRPr="00B927B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927B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3EEC2A0" w14:textId="77777777" w:rsidR="008E7503" w:rsidRPr="00B927BC" w:rsidRDefault="00C0683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B927BC" w14:paraId="4F62CF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9FD8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0772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55E827E" w14:textId="77777777" w:rsidR="00C8307B" w:rsidRPr="00B927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>30</w:t>
            </w:r>
          </w:p>
          <w:p w14:paraId="45C1130F" w14:textId="77777777" w:rsidR="00C8307B" w:rsidRPr="00B927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>39</w:t>
            </w:r>
          </w:p>
          <w:p w14:paraId="1B0506E2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Metody uczenia się</w:t>
            </w:r>
            <w:r w:rsidR="00270127" w:rsidRPr="00B927BC">
              <w:rPr>
                <w:rFonts w:ascii="Verdana" w:hAnsi="Verdana"/>
                <w:sz w:val="20"/>
                <w:szCs w:val="20"/>
              </w:rPr>
              <w:t>:</w:t>
            </w:r>
          </w:p>
          <w:p w14:paraId="2AE5DD2D" w14:textId="77777777" w:rsidR="00C8307B" w:rsidRPr="00B927BC" w:rsidRDefault="00C8307B" w:rsidP="00C068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Wykład multimedialny, ćwiczenia praktyczne, 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>wykonywanie zadań samodzielnie</w:t>
            </w:r>
            <w:r w:rsidR="00B927BC" w:rsidRPr="00B927B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B927BC" w14:paraId="141A41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9EE4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5996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CA69147" w14:textId="77777777" w:rsidR="00C8307B" w:rsidRPr="00B927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Koordynator: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 xml:space="preserve"> dr hab. Marek Awdankiewicz, prof. UWr.</w:t>
            </w:r>
          </w:p>
          <w:p w14:paraId="4D203D10" w14:textId="77777777" w:rsidR="00C8307B" w:rsidRPr="00B927B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Wykładowca: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 xml:space="preserve"> dr hab. Marek Awdankiewicz, prof. UWr.</w:t>
            </w:r>
          </w:p>
          <w:p w14:paraId="68D37AC8" w14:textId="77777777" w:rsidR="008E7503" w:rsidRPr="00B927B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 xml:space="preserve"> dr hab. Marek Awdankiewicz, prof. UWr., dr hab. Piotr Gunia, prof. UWr., dr Wojciech Bartz</w:t>
            </w:r>
          </w:p>
        </w:tc>
      </w:tr>
      <w:tr w:rsidR="008E7503" w:rsidRPr="00B927BC" w14:paraId="231BBAF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1C89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8FEF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8738756" w14:textId="77777777" w:rsidR="008E7503" w:rsidRPr="00B927BC" w:rsidRDefault="00B927BC" w:rsidP="00B927B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Podstawowa w</w:t>
            </w:r>
            <w:r w:rsidR="00C06831" w:rsidRPr="00B927BC">
              <w:rPr>
                <w:rFonts w:ascii="Verdana" w:hAnsi="Verdana"/>
                <w:sz w:val="20"/>
                <w:szCs w:val="20"/>
              </w:rPr>
              <w:t>iedza i umiejętności z zakresu geologii dynamicznej i mineralogii.</w:t>
            </w:r>
          </w:p>
        </w:tc>
      </w:tr>
      <w:tr w:rsidR="008E7503" w:rsidRPr="00B927BC" w14:paraId="73036B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95EE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C37F" w14:textId="77777777" w:rsidR="008E7503" w:rsidRPr="00B927BC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E2CB8AD" w14:textId="77777777" w:rsidR="00C06831" w:rsidRPr="00B927BC" w:rsidRDefault="00C06831" w:rsidP="00C068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Petrologia – nauka o skałach budujących Ziemię – należy do podstawowych przedmiotów studiów geologicznych. Celem wykładu Petrologia I jest: (a) poznanie zagadnień wstępnych o naturze skał, ich składzie i budowie, klasyfikacji i występowaniu, (b) poznanie petrologii skał magmowych, procesów genezy i dyferencjacji magmy oraz rozprzestrzenienia skał magmowych w różnych środowiskach geotektonicznych Ziemi.</w:t>
            </w:r>
          </w:p>
          <w:p w14:paraId="74B5A102" w14:textId="77777777" w:rsidR="00C06831" w:rsidRPr="00B927BC" w:rsidRDefault="00C06831" w:rsidP="00C068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Celem ćwiczeń jest bliższe zapoznanie się w metodami badań skał, w szczególności metodami mikroskopowymi, opanowanie praktycznej wiedzy o mineralogii i budowie skał magmowych, umiejętności opisu i klasyfikowania tych skał.</w:t>
            </w:r>
          </w:p>
          <w:p w14:paraId="76EEB399" w14:textId="77777777" w:rsidR="00C06831" w:rsidRPr="00B927BC" w:rsidRDefault="00C06831" w:rsidP="00C068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Po zaliczeniu „Petrologii” student ma zasadnicze przygotowanie do sporządzania opisów petrograficznych, nazywania skał i interpretacji ich genezy, co daje podstawy do wykonywania dalszych prac i badań w zakresie innych dziedzin geologii.</w:t>
            </w:r>
          </w:p>
          <w:p w14:paraId="3E6CE7BF" w14:textId="77777777" w:rsidR="008E7503" w:rsidRPr="00B927BC" w:rsidRDefault="00C06831" w:rsidP="00C068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Zajęcia stanowią podstawę dalszego kształcenia w zakresie petrologii, geochemii i pokrewnych dziedzin nauk geologicznych.</w:t>
            </w:r>
          </w:p>
        </w:tc>
      </w:tr>
      <w:tr w:rsidR="008E7503" w:rsidRPr="00B927BC" w14:paraId="3806565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0A95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F224" w14:textId="77777777" w:rsidR="008E7503" w:rsidRPr="00B927BC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55EF3CB" w14:textId="77777777" w:rsidR="008E7503" w:rsidRPr="00B927BC" w:rsidRDefault="000C67F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6BB8CBC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1. Wprowadzenie. Organizacja zajęć. </w:t>
            </w:r>
          </w:p>
          <w:p w14:paraId="4412E7E8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2. Występowanie i zróżnicowanie skał na tle tektoniki globalnej.</w:t>
            </w:r>
          </w:p>
          <w:p w14:paraId="2457806E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3. Magmatyzm i skały magmowe</w:t>
            </w:r>
            <w:r w:rsidR="000573AB" w:rsidRPr="00B927BC">
              <w:rPr>
                <w:rFonts w:ascii="Verdana" w:hAnsi="Verdana"/>
                <w:sz w:val="20"/>
                <w:szCs w:val="20"/>
              </w:rPr>
              <w:t>: procesy, struktury, tekstury.</w:t>
            </w:r>
          </w:p>
          <w:p w14:paraId="4BE6CAEF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4. Charakterystyka geochemiczna i skład mineralny skał magmowych.</w:t>
            </w:r>
          </w:p>
          <w:p w14:paraId="70041DE5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5. Klasyfikacja skał magmowych.</w:t>
            </w:r>
          </w:p>
          <w:p w14:paraId="68FBC9AF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6. Geneza i ewolucja magm.</w:t>
            </w:r>
          </w:p>
          <w:p w14:paraId="1E752335" w14:textId="77777777" w:rsidR="000C67F4" w:rsidRPr="00B927BC" w:rsidRDefault="000C67F4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7. Przegląd skał magmowych – skały plutoniczne.</w:t>
            </w:r>
          </w:p>
          <w:p w14:paraId="0ED4598F" w14:textId="77777777" w:rsidR="000C67F4" w:rsidRPr="00B927BC" w:rsidRDefault="000C67F4" w:rsidP="00B927BC">
            <w:pPr>
              <w:tabs>
                <w:tab w:val="left" w:pos="3024"/>
              </w:tabs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8. Przegląd skał magmowych – skały wulkaniczne.</w:t>
            </w:r>
          </w:p>
          <w:p w14:paraId="037C8A5C" w14:textId="77777777" w:rsidR="000573AB" w:rsidRPr="00B927BC" w:rsidRDefault="000573AB" w:rsidP="000C67F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BD4A2DE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1. Organizacja zajęć. Badania minerałów i skał w płytkach cienkich w świetle przechodzącym.</w:t>
            </w:r>
          </w:p>
          <w:p w14:paraId="07790860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2. Minerały skał magmowych w płytkach cienkich: kwarc, skalenie, miki, pirokseny, oliwiny, cyrkon, apatyt, minerały nieprzezroczyste.</w:t>
            </w:r>
          </w:p>
          <w:p w14:paraId="494309AA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3. Przegląd skał magmowych: granitoidy i syenitoidy.</w:t>
            </w:r>
          </w:p>
          <w:p w14:paraId="2BD6A0D7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4. Przegląd skał magmowych: gabroidy i ultramafity.</w:t>
            </w:r>
          </w:p>
          <w:p w14:paraId="63E52907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5. Przegląd skał magmowych: ryolitoidy i trachitoidy.</w:t>
            </w:r>
          </w:p>
          <w:p w14:paraId="6963D1F9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6. Przegląd skał magmowych: bazaltoidy i wulkanity ultramaficzne.</w:t>
            </w:r>
          </w:p>
          <w:p w14:paraId="357B34E5" w14:textId="77777777" w:rsidR="000573AB" w:rsidRPr="00B927BC" w:rsidRDefault="000573AB" w:rsidP="000573A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7. Przegląd skał magmowych: skały żyło</w:t>
            </w:r>
            <w:r w:rsidR="009F0C0D" w:rsidRPr="00B927BC">
              <w:rPr>
                <w:rFonts w:ascii="Verdana" w:hAnsi="Verdana"/>
                <w:sz w:val="20"/>
                <w:szCs w:val="20"/>
              </w:rPr>
              <w:t>we</w:t>
            </w:r>
            <w:r w:rsidRPr="00B927BC">
              <w:rPr>
                <w:rFonts w:ascii="Verdana" w:hAnsi="Verdana"/>
                <w:sz w:val="20"/>
                <w:szCs w:val="20"/>
              </w:rPr>
              <w:t>.</w:t>
            </w:r>
          </w:p>
          <w:p w14:paraId="52A8FD32" w14:textId="77777777" w:rsidR="000C67F4" w:rsidRPr="00B927BC" w:rsidRDefault="000573AB" w:rsidP="00B927B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8. Przegląd skał magmowych: </w:t>
            </w:r>
            <w:r w:rsidR="009F0C0D" w:rsidRPr="00B927BC">
              <w:rPr>
                <w:rFonts w:ascii="Verdana" w:hAnsi="Verdana"/>
                <w:sz w:val="20"/>
                <w:szCs w:val="20"/>
              </w:rPr>
              <w:t>s</w:t>
            </w:r>
            <w:r w:rsidRPr="00B927BC">
              <w:rPr>
                <w:rFonts w:ascii="Verdana" w:hAnsi="Verdana"/>
                <w:sz w:val="20"/>
                <w:szCs w:val="20"/>
              </w:rPr>
              <w:t>kały piroklastyczne.</w:t>
            </w:r>
          </w:p>
        </w:tc>
      </w:tr>
      <w:tr w:rsidR="008E7503" w:rsidRPr="00B927BC" w14:paraId="3A2087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D02D" w14:textId="77777777" w:rsidR="008E7503" w:rsidRPr="00B927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3680" w14:textId="77777777" w:rsidR="008E7503" w:rsidRPr="00B927B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CDD9269" w14:textId="77777777" w:rsidR="001F4FB7" w:rsidRPr="00B927BC" w:rsidRDefault="001F4FB7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468BAD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695B44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DF1D70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W_1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Zna terminologię w zakresie budowy Ziemi, środowisk geotektonicznych, procesów skałotwórczych, petrologii skał magmowych.</w:t>
            </w:r>
          </w:p>
          <w:p w14:paraId="1A793472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DDBC53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W_2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Posiada wiedzę w zakresie następujących gałęzi nauk geologicznych: minerałów skałotwórczych, petrologii i geochemii skał magmowych.</w:t>
            </w:r>
          </w:p>
          <w:p w14:paraId="738E9DDB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4AD55E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W_3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Zna podstawowe techniki i narzędzia badawcze stosowane w petrologii</w:t>
            </w:r>
            <w:r w:rsidR="004F32BB" w:rsidRPr="00B927BC">
              <w:rPr>
                <w:rFonts w:ascii="Verdana" w:hAnsi="Verdana"/>
                <w:sz w:val="20"/>
                <w:szCs w:val="20"/>
              </w:rPr>
              <w:t>.</w:t>
            </w:r>
          </w:p>
          <w:p w14:paraId="6EE845E5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CE5EB8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lastRenderedPageBreak/>
              <w:t>W_4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Ma wiedzę z geologii regionalnej Polski i obszarów przyległych, szczególnie w zakresie petrologii (ze szczególnym uwzględnieniem Dolnego Śląska).</w:t>
            </w:r>
          </w:p>
          <w:p w14:paraId="0B14B4DB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ADA46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U_1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Potrafi rozpoznawać i opisywać minerały skałotwórcze, opisywać i klasyfikować skały (zwłaszcza skały magmowe)</w:t>
            </w:r>
            <w:r w:rsidR="004F32BB" w:rsidRPr="00B927BC">
              <w:rPr>
                <w:rFonts w:ascii="Verdana" w:hAnsi="Verdana"/>
                <w:sz w:val="20"/>
                <w:szCs w:val="20"/>
              </w:rPr>
              <w:t>.</w:t>
            </w:r>
          </w:p>
          <w:p w14:paraId="0244896C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58AD7B" w14:textId="77777777" w:rsidR="001F4FB7" w:rsidRPr="00B927BC" w:rsidRDefault="00B927BC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K_1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Wykazuje odpowiedzialność za powierzony sprzęt.</w:t>
            </w:r>
          </w:p>
          <w:p w14:paraId="570418D5" w14:textId="77777777" w:rsidR="004F32BB" w:rsidRPr="00B927BC" w:rsidRDefault="004F32BB" w:rsidP="001F4F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39895B" w14:textId="77777777" w:rsidR="001F4FB7" w:rsidRPr="00B927BC" w:rsidRDefault="00B927BC" w:rsidP="00B927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K_2</w:t>
            </w:r>
            <w:r w:rsidR="001F4FB7" w:rsidRPr="00B927BC">
              <w:rPr>
                <w:rFonts w:ascii="Verdana" w:hAnsi="Verdana"/>
                <w:sz w:val="20"/>
                <w:szCs w:val="20"/>
              </w:rPr>
              <w:t xml:space="preserve"> Wykazuje potrzebę stałego aktualizowania wiedzy w zakresie nauk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4A10" w14:textId="77777777" w:rsidR="008E7503" w:rsidRPr="00B927BC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B927BC" w:rsidRPr="00B927BC">
              <w:rPr>
                <w:rFonts w:ascii="Verdana" w:hAnsi="Verdana"/>
                <w:sz w:val="20"/>
                <w:szCs w:val="20"/>
              </w:rPr>
              <w:t>:</w:t>
            </w:r>
          </w:p>
          <w:p w14:paraId="6CC13821" w14:textId="77777777" w:rsidR="008E7503" w:rsidRPr="00B927B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32E8B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6D5B57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K1_W04</w:t>
            </w:r>
          </w:p>
          <w:p w14:paraId="4656186F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F42F8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CFC8F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5CDEA2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D5A3D9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K1_W05</w:t>
            </w:r>
          </w:p>
          <w:p w14:paraId="36FBA21C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86E3C3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DC96A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8BF382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09AB9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K1_W07</w:t>
            </w:r>
          </w:p>
          <w:p w14:paraId="66080F3A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3D025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8F3DAF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lastRenderedPageBreak/>
              <w:t>K1_W06</w:t>
            </w:r>
          </w:p>
          <w:p w14:paraId="433E555D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5DB51D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F9FBB1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398D31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EA6D1C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K1_U01, K1_U02</w:t>
            </w:r>
          </w:p>
          <w:p w14:paraId="7968C2FB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D0208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13C7A4" w14:textId="77777777" w:rsidR="00B927BC" w:rsidRPr="00B927BC" w:rsidRDefault="00B927BC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DEDD82" w14:textId="77777777" w:rsidR="00B927BC" w:rsidRPr="00B927BC" w:rsidRDefault="00B927BC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E49286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K1_K04</w:t>
            </w:r>
          </w:p>
          <w:p w14:paraId="2DD617C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5A8210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3C5AB4" w14:textId="77777777" w:rsidR="004F32BB" w:rsidRPr="00B927BC" w:rsidRDefault="004F32BB" w:rsidP="004F32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927BC">
              <w:rPr>
                <w:rFonts w:ascii="Verdana" w:hAnsi="Verdana"/>
                <w:sz w:val="20"/>
                <w:szCs w:val="20"/>
              </w:rPr>
              <w:t>K1_K06</w:t>
            </w:r>
          </w:p>
          <w:p w14:paraId="5670A2C0" w14:textId="77777777" w:rsidR="00C8307B" w:rsidRPr="00B927B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B927BC" w14:paraId="7FBC8D1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8FFE" w14:textId="77777777" w:rsidR="008E7503" w:rsidRPr="00BC5A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C78A" w14:textId="77777777" w:rsidR="008E7503" w:rsidRPr="00BC5A5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C5A5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B839873" w14:textId="77777777" w:rsidR="00C8307B" w:rsidRPr="00BC5A59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27C7123" w14:textId="77777777" w:rsidR="00D001BF" w:rsidRPr="00BC5A59" w:rsidRDefault="00D001BF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Manecki A., Muszyński M. (red.), 2008. Przewodnik do petrografii. AGH Uczelniane Wydawnictwa Naukowo-Dydaktyczne, Kraków.</w:t>
            </w:r>
          </w:p>
          <w:p w14:paraId="7B0CFAD7" w14:textId="77777777" w:rsidR="009F0C0D" w:rsidRPr="00BC5A59" w:rsidRDefault="009F0C0D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 xml:space="preserve">Majerowicz A., Wierzchołowski B., 1990. Petrologia skał magmowych. </w:t>
            </w:r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>Wydawnictwa Geologiczne, Warszawa.</w:t>
            </w:r>
          </w:p>
          <w:p w14:paraId="3C0013FA" w14:textId="77777777" w:rsidR="009F0C0D" w:rsidRPr="00BC5A59" w:rsidRDefault="009F0C0D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>Raymond L.A., 1995: Petrology: the study of igneous, sedimentary and metamorphic rocks. Wm.C.Brown Publisher.</w:t>
            </w:r>
          </w:p>
          <w:p w14:paraId="6A0B30C4" w14:textId="77777777" w:rsidR="00BC5A59" w:rsidRPr="00BC5A59" w:rsidRDefault="00BC5A59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A5AABF7" w14:textId="77777777" w:rsidR="008E7503" w:rsidRPr="00BC5A5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1383F7A1" w14:textId="77777777" w:rsidR="009F0C0D" w:rsidRPr="00BC5A59" w:rsidRDefault="009F0C0D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 xml:space="preserve">Gill, R. 2010. Igneous Rocks and Processes: A Practical Guide. </w:t>
            </w:r>
            <w:r w:rsidR="00D001BF" w:rsidRPr="00BC5A59">
              <w:rPr>
                <w:rFonts w:ascii="Verdana" w:hAnsi="Verdana"/>
                <w:sz w:val="20"/>
                <w:szCs w:val="20"/>
                <w:lang w:val="en-US"/>
              </w:rPr>
              <w:t>Wiley-Blackwell.</w:t>
            </w:r>
          </w:p>
          <w:p w14:paraId="48BF873F" w14:textId="77777777" w:rsidR="00D001BF" w:rsidRPr="00BC5A59" w:rsidRDefault="00D001BF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  <w:lang w:val="en-US"/>
              </w:rPr>
              <w:t xml:space="preserve">Wilson M., 1989. Igneous petrogenesis: a global tectonic approach. </w:t>
            </w:r>
            <w:r w:rsidRPr="00BC5A59">
              <w:rPr>
                <w:rFonts w:ascii="Verdana" w:hAnsi="Verdana"/>
                <w:sz w:val="20"/>
                <w:szCs w:val="20"/>
              </w:rPr>
              <w:t>Harper Collins Academic. London.</w:t>
            </w:r>
          </w:p>
          <w:p w14:paraId="76B458B8" w14:textId="77777777" w:rsidR="00D001BF" w:rsidRPr="00BC5A59" w:rsidRDefault="00D001BF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Ryka W., Maliszewska A., 1982. Słownik petrograficzny. Wydawnictwa Geologiczne, Warszawa.</w:t>
            </w:r>
          </w:p>
        </w:tc>
      </w:tr>
      <w:tr w:rsidR="00327214" w:rsidRPr="00B927BC" w14:paraId="2BE9C945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B9B0" w14:textId="77777777" w:rsidR="008E7503" w:rsidRPr="00BC5A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8028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1FD7C0A" w14:textId="77777777" w:rsidR="00327214" w:rsidRPr="00BC5A59" w:rsidRDefault="00327214" w:rsidP="003272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8C48B2" w14:textId="77777777" w:rsidR="008E7503" w:rsidRPr="00BC5A59" w:rsidRDefault="00CA3DD3" w:rsidP="003272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327214" w:rsidRPr="00BC5A59">
              <w:rPr>
                <w:rFonts w:ascii="Verdana" w:hAnsi="Verdana"/>
                <w:sz w:val="20"/>
                <w:szCs w:val="20"/>
              </w:rPr>
              <w:t xml:space="preserve"> kolokwia z teorii i praktyki z materiału realizowanego na zajęciach</w:t>
            </w:r>
            <w:r w:rsidR="00615659">
              <w:rPr>
                <w:rFonts w:ascii="Verdana" w:hAnsi="Verdana"/>
                <w:sz w:val="20"/>
                <w:szCs w:val="20"/>
              </w:rPr>
              <w:t>:</w:t>
            </w:r>
            <w:r w:rsidR="00327214" w:rsidRPr="00BC5A59">
              <w:rPr>
                <w:rFonts w:ascii="Verdana" w:hAnsi="Verdana"/>
                <w:sz w:val="20"/>
                <w:szCs w:val="20"/>
              </w:rPr>
              <w:t xml:space="preserve"> K1_W05, K1_U01, K1_U02, K1_K04</w:t>
            </w:r>
            <w:r w:rsidR="00615659">
              <w:rPr>
                <w:rFonts w:ascii="Verdana" w:hAnsi="Verdana"/>
                <w:sz w:val="20"/>
                <w:szCs w:val="20"/>
              </w:rPr>
              <w:t>;</w:t>
            </w:r>
          </w:p>
          <w:p w14:paraId="44CDD64B" w14:textId="77777777" w:rsidR="00327214" w:rsidRPr="00BC5A59" w:rsidRDefault="00327214" w:rsidP="003272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A2CEF1" w14:textId="77777777" w:rsidR="00327214" w:rsidRPr="00BC5A59" w:rsidRDefault="00CA3DD3" w:rsidP="006156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27214" w:rsidRPr="00BC5A59">
              <w:rPr>
                <w:rFonts w:ascii="Verdana" w:hAnsi="Verdana"/>
                <w:sz w:val="20"/>
                <w:szCs w:val="20"/>
              </w:rPr>
              <w:t>egzamin pisemny z całości materiału realizowanego na zajęciach</w:t>
            </w:r>
            <w:r w:rsidR="00615659">
              <w:rPr>
                <w:rFonts w:ascii="Verdana" w:hAnsi="Verdana"/>
                <w:sz w:val="20"/>
                <w:szCs w:val="20"/>
              </w:rPr>
              <w:t>:</w:t>
            </w:r>
            <w:r w:rsidR="00327214" w:rsidRPr="00BC5A59">
              <w:rPr>
                <w:rFonts w:ascii="Verdana" w:hAnsi="Verdana"/>
                <w:sz w:val="20"/>
                <w:szCs w:val="20"/>
              </w:rPr>
              <w:t xml:space="preserve"> K1_W04, K1_W05, K1_W06, K1_W07, K1_K06</w:t>
            </w:r>
            <w:r w:rsidR="00BC5A59" w:rsidRPr="00BC5A5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B927BC" w14:paraId="14AB234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2E1D" w14:textId="77777777" w:rsidR="008E7503" w:rsidRPr="00BC5A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E467" w14:textId="77777777" w:rsidR="008E7503" w:rsidRPr="00BC5A5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E3B2367" w14:textId="77777777" w:rsidR="00D001BF" w:rsidRPr="00BC5A59" w:rsidRDefault="00D001BF" w:rsidP="00D001B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C5A59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5DC9F41E" w14:textId="4033DB23" w:rsidR="00D001BF" w:rsidRPr="00BC5A59" w:rsidRDefault="00327214" w:rsidP="00D00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Udział w ćwiczeniach jest obowiązkowy</w:t>
            </w:r>
            <w:r w:rsidR="00075FF1">
              <w:rPr>
                <w:rFonts w:ascii="Verdana" w:hAnsi="Verdana"/>
                <w:sz w:val="20"/>
                <w:szCs w:val="20"/>
              </w:rPr>
              <w:t xml:space="preserve"> zgodnie z regulaminem studiów, szczegółowe warunki określa wykładowca.</w:t>
            </w:r>
            <w:r w:rsidRPr="00BC5A59">
              <w:rPr>
                <w:rFonts w:ascii="Verdana" w:hAnsi="Verdana"/>
                <w:sz w:val="20"/>
                <w:szCs w:val="20"/>
              </w:rPr>
              <w:t xml:space="preserve"> Ćwiczenia opuszczone należy odrobić w terminie uzgodnionym z prowadzącym. </w:t>
            </w:r>
            <w:r w:rsidR="00D001BF" w:rsidRPr="00BC5A59">
              <w:rPr>
                <w:rFonts w:ascii="Verdana" w:hAnsi="Verdana"/>
                <w:sz w:val="20"/>
                <w:szCs w:val="20"/>
              </w:rPr>
              <w:t>Zaliczenie na podstawie pozytywnie zdanyc</w:t>
            </w:r>
            <w:r w:rsidRPr="00BC5A59">
              <w:rPr>
                <w:rFonts w:ascii="Verdana" w:hAnsi="Verdana"/>
                <w:sz w:val="20"/>
                <w:szCs w:val="20"/>
              </w:rPr>
              <w:t xml:space="preserve">h kolokwiów z teorii i praktyki </w:t>
            </w:r>
            <w:r w:rsidR="00D001BF" w:rsidRPr="00BC5A59">
              <w:rPr>
                <w:rFonts w:ascii="Verdana" w:hAnsi="Verdana"/>
                <w:sz w:val="20"/>
                <w:szCs w:val="20"/>
              </w:rPr>
              <w:t xml:space="preserve">(pozytywna ocena za min. 50% możliwych do uzyskania punktów). </w:t>
            </w:r>
            <w:r w:rsidRPr="00BC5A59">
              <w:rPr>
                <w:rFonts w:ascii="Verdana" w:hAnsi="Verdana"/>
                <w:sz w:val="20"/>
                <w:szCs w:val="20"/>
              </w:rPr>
              <w:t>Pozostałe warunki zaliczenie określa regulamin studiów.</w:t>
            </w:r>
          </w:p>
          <w:p w14:paraId="27A70A9A" w14:textId="77777777" w:rsidR="00D001BF" w:rsidRPr="00BC5A59" w:rsidRDefault="00D001BF" w:rsidP="00D001B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E4E7868" w14:textId="77777777" w:rsidR="00D001BF" w:rsidRPr="00BC5A59" w:rsidRDefault="00D001BF" w:rsidP="00D00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BEB15AB" w14:textId="6BA44211" w:rsidR="008E7503" w:rsidRPr="00BC5A59" w:rsidRDefault="00506F07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Udział w wykładach jest obowiązkowy</w:t>
            </w:r>
            <w:r w:rsidR="00075FF1">
              <w:rPr>
                <w:rFonts w:ascii="Verdana" w:hAnsi="Verdana"/>
                <w:sz w:val="20"/>
                <w:szCs w:val="20"/>
              </w:rPr>
              <w:t xml:space="preserve"> zgodnie z regulaminem studiów, szczegółowe warunki określa wykładowca. </w:t>
            </w:r>
            <w:r w:rsidR="00327214" w:rsidRPr="00BC5A59">
              <w:rPr>
                <w:rFonts w:ascii="Verdana" w:hAnsi="Verdana"/>
                <w:sz w:val="20"/>
                <w:szCs w:val="20"/>
              </w:rPr>
              <w:t xml:space="preserve">Zaliczenie na podstawie wyników egzaminu pisemnego (pozytywna ocena za min. 50% możliwych do uzyskania punktów). 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>Warunkiem przystąpienia do egzaminu jest zaliczenie ćwiczeń.</w:t>
            </w:r>
          </w:p>
        </w:tc>
      </w:tr>
      <w:tr w:rsidR="008E7503" w:rsidRPr="00B927BC" w14:paraId="196DB8E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32B0" w14:textId="77777777" w:rsidR="008E7503" w:rsidRPr="00BC5A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3FE3" w14:textId="77777777" w:rsidR="008E7503" w:rsidRPr="00BC5A5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927BC" w14:paraId="4617480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AD7F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955C" w14:textId="77777777" w:rsidR="008E7503" w:rsidRPr="00BC5A59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DB6B" w14:textId="77777777" w:rsidR="008E7503" w:rsidRPr="00BC5A59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927BC" w14:paraId="733DC04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ECB3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3791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CBC736B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wykład: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04A49D20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BC5A59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BC5A59">
              <w:rPr>
                <w:rFonts w:ascii="Verdana" w:hAnsi="Verdana"/>
                <w:sz w:val="20"/>
                <w:szCs w:val="20"/>
              </w:rPr>
              <w:t>: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 xml:space="preserve"> 39</w:t>
            </w:r>
          </w:p>
          <w:p w14:paraId="5AFDAD24" w14:textId="77777777" w:rsidR="00BC5A59" w:rsidRPr="00BC5A59" w:rsidRDefault="00BC5A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1A17" w14:textId="6271184B" w:rsidR="008E7503" w:rsidRPr="00BC5A59" w:rsidRDefault="009026C4" w:rsidP="0027012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71</w:t>
            </w:r>
          </w:p>
        </w:tc>
      </w:tr>
      <w:tr w:rsidR="008E7503" w:rsidRPr="00B927BC" w14:paraId="3D35A52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D238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613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5AA864AC" w14:textId="104B7140" w:rsidR="009026C4" w:rsidRPr="00BC5A59" w:rsidRDefault="009026C4" w:rsidP="009026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konsultacje: 18</w:t>
            </w:r>
          </w:p>
          <w:p w14:paraId="4A8D87FF" w14:textId="77777777" w:rsidR="008E7503" w:rsidRPr="00BC5A5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C5A59" w:rsidRPr="00BC5A59">
              <w:rPr>
                <w:rFonts w:ascii="Verdana" w:hAnsi="Verdana"/>
                <w:sz w:val="20"/>
                <w:szCs w:val="20"/>
              </w:rPr>
              <w:t>35</w:t>
            </w:r>
          </w:p>
          <w:p w14:paraId="32A715A2" w14:textId="77777777" w:rsidR="008E7503" w:rsidRPr="00BC5A5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C5A59" w:rsidRPr="00BC5A59">
              <w:rPr>
                <w:rFonts w:ascii="Verdana" w:hAnsi="Verdana"/>
                <w:sz w:val="20"/>
                <w:szCs w:val="20"/>
              </w:rPr>
              <w:t>26</w:t>
            </w:r>
          </w:p>
          <w:p w14:paraId="4EF5B314" w14:textId="77777777" w:rsidR="008E7503" w:rsidRPr="00BC5A59" w:rsidRDefault="008E7503" w:rsidP="00BC5A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270127" w:rsidRPr="00BC5A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C5A59" w:rsidRPr="00BC5A59"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EE31" w14:textId="7190E220" w:rsidR="008E7503" w:rsidRPr="00BC5A59" w:rsidRDefault="006B0179" w:rsidP="00BC5A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105</w:t>
            </w:r>
          </w:p>
        </w:tc>
      </w:tr>
      <w:tr w:rsidR="008E7503" w:rsidRPr="00B927BC" w14:paraId="7B596469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3484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9A40" w14:textId="77777777" w:rsidR="008E7503" w:rsidRPr="00BC5A5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4B1C" w14:textId="77777777" w:rsidR="008E7503" w:rsidRPr="00BC5A59" w:rsidRDefault="00270127" w:rsidP="00BC5A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1</w:t>
            </w:r>
            <w:r w:rsidR="00BC5A59" w:rsidRPr="00BC5A59">
              <w:rPr>
                <w:rFonts w:ascii="Verdana" w:hAnsi="Verdana"/>
                <w:sz w:val="20"/>
                <w:szCs w:val="20"/>
              </w:rPr>
              <w:t>76</w:t>
            </w:r>
          </w:p>
        </w:tc>
      </w:tr>
      <w:tr w:rsidR="008E7503" w:rsidRPr="00B927BC" w14:paraId="208C5D2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F7EC" w14:textId="77777777" w:rsidR="008E7503" w:rsidRPr="00BC5A5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E23E" w14:textId="77777777" w:rsidR="008E7503" w:rsidRPr="00BC5A5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1F44" w14:textId="77777777" w:rsidR="008E7503" w:rsidRPr="00BC5A59" w:rsidRDefault="00270127" w:rsidP="0027012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C5A59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</w:tbl>
    <w:p w14:paraId="43DD8445" w14:textId="77777777" w:rsidR="006B0179" w:rsidRPr="00B927BC" w:rsidRDefault="006B0179">
      <w:pPr>
        <w:rPr>
          <w:color w:val="FF0000"/>
        </w:rPr>
      </w:pPr>
    </w:p>
    <w:sectPr w:rsidR="007D2D65" w:rsidRPr="00B927BC" w:rsidSect="00B30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37117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573AB"/>
    <w:rsid w:val="00075FF1"/>
    <w:rsid w:val="000C67F4"/>
    <w:rsid w:val="001F4FB7"/>
    <w:rsid w:val="00270127"/>
    <w:rsid w:val="00327214"/>
    <w:rsid w:val="004053B5"/>
    <w:rsid w:val="004556E6"/>
    <w:rsid w:val="004F32BB"/>
    <w:rsid w:val="00506F07"/>
    <w:rsid w:val="005B78DB"/>
    <w:rsid w:val="00615659"/>
    <w:rsid w:val="006556AA"/>
    <w:rsid w:val="006A06B2"/>
    <w:rsid w:val="006B0179"/>
    <w:rsid w:val="007B7ECD"/>
    <w:rsid w:val="008E7503"/>
    <w:rsid w:val="009026C4"/>
    <w:rsid w:val="0099524F"/>
    <w:rsid w:val="009F0C0D"/>
    <w:rsid w:val="00A638CD"/>
    <w:rsid w:val="00A66E97"/>
    <w:rsid w:val="00B301A2"/>
    <w:rsid w:val="00B35538"/>
    <w:rsid w:val="00B927BC"/>
    <w:rsid w:val="00BB1CBF"/>
    <w:rsid w:val="00BC5A59"/>
    <w:rsid w:val="00C04E3A"/>
    <w:rsid w:val="00C06831"/>
    <w:rsid w:val="00C22864"/>
    <w:rsid w:val="00C3461B"/>
    <w:rsid w:val="00C45F7A"/>
    <w:rsid w:val="00C6323D"/>
    <w:rsid w:val="00C650FA"/>
    <w:rsid w:val="00C8307B"/>
    <w:rsid w:val="00CA3DD3"/>
    <w:rsid w:val="00D001BF"/>
    <w:rsid w:val="00D37830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817E"/>
  <w15:docId w15:val="{7A85AB42-B457-4002-A789-8A8BD7C5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941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dcterms:created xsi:type="dcterms:W3CDTF">2023-09-21T10:56:00Z</dcterms:created>
  <dcterms:modified xsi:type="dcterms:W3CDTF">2024-01-31T15:09:00Z</dcterms:modified>
</cp:coreProperties>
</file>