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2E8B" w14:textId="77777777" w:rsidR="008E7503" w:rsidRPr="007D0B5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D0B5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9DC2E8C" w14:textId="77777777" w:rsidR="008E7503" w:rsidRPr="007D0B5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D0B5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D0B54">
        <w:rPr>
          <w:rFonts w:ascii="Verdana" w:hAnsi="Verdana"/>
          <w:b/>
          <w:sz w:val="16"/>
          <w:szCs w:val="20"/>
        </w:rPr>
        <w:t>ZARZĄDZENIA Nr 21/2019</w:t>
      </w:r>
      <w:r w:rsidRPr="007D0B54">
        <w:rPr>
          <w:rFonts w:ascii="Verdana" w:hAnsi="Verdana"/>
          <w:sz w:val="16"/>
          <w:szCs w:val="20"/>
        </w:rPr>
        <w:t xml:space="preserve"> </w:t>
      </w:r>
    </w:p>
    <w:p w14:paraId="29DC2E8D" w14:textId="77777777" w:rsidR="008E7503" w:rsidRPr="007D0B5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9DC2E8E" w14:textId="77777777" w:rsidR="008E7503" w:rsidRPr="007D0B54" w:rsidRDefault="008E7503" w:rsidP="008E7503">
      <w:pPr>
        <w:rPr>
          <w:rFonts w:ascii="Verdana" w:hAnsi="Verdana"/>
          <w:b/>
          <w:bCs/>
          <w:sz w:val="20"/>
        </w:rPr>
      </w:pPr>
      <w:r w:rsidRPr="007D0B5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9DC2E8F" w14:textId="77777777" w:rsidR="008E7503" w:rsidRPr="007D0B5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D0B54" w14:paraId="29DC2E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0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1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9DC2E92" w14:textId="77777777" w:rsidR="008E7503" w:rsidRPr="007D0B54" w:rsidRDefault="003907E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Ekonomia</w:t>
            </w:r>
            <w:r w:rsidR="007D0B54" w:rsidRPr="007D0B54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7D0B54">
              <w:rPr>
                <w:rFonts w:ascii="Verdana" w:hAnsi="Verdana"/>
                <w:sz w:val="20"/>
                <w:szCs w:val="20"/>
              </w:rPr>
              <w:t>Economics</w:t>
            </w:r>
            <w:proofErr w:type="spellEnd"/>
          </w:p>
        </w:tc>
      </w:tr>
      <w:tr w:rsidR="008E7503" w:rsidRPr="007D0B54" w14:paraId="29DC2E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4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5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DC2E96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D0B54" w14:paraId="29DC2E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8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9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9DC2E9A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D0B54" w14:paraId="29DC2E9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C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9D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DC2E9E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7D0B54" w14:paraId="29DC2E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0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1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9DC2EA2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D0B54" w14:paraId="29DC2E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4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5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Rodzaj przedmiotu/modułu (obowiązkowy lub do wyboru)</w:t>
            </w:r>
          </w:p>
          <w:p w14:paraId="29DC2EA6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D0B54" w14:paraId="29DC2E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8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9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9DC2EAA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D0B5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D0B54" w14:paraId="29DC2E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C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AD" w14:textId="77777777"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Poziom studiów (I stopień, II stopień, jednolite studia magisterskie, studia doktoranckie)</w:t>
            </w:r>
          </w:p>
          <w:p w14:paraId="29DC2EAE" w14:textId="77777777" w:rsidR="008E7503" w:rsidRPr="007D0B5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D0B54" w14:paraId="29DC2E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0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1" w14:textId="77777777"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Rok studiów (jeśli obowiązuje)</w:t>
            </w:r>
          </w:p>
          <w:p w14:paraId="29DC2EB2" w14:textId="77777777" w:rsidR="008E7503" w:rsidRPr="007D0B5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</w:t>
            </w:r>
            <w:r w:rsidR="003907EF" w:rsidRPr="007D0B5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D0B54" w14:paraId="29DC2E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4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5" w14:textId="77777777"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Semestr (zimowy lub letni)</w:t>
            </w:r>
          </w:p>
          <w:p w14:paraId="29DC2EB6" w14:textId="77777777" w:rsidR="008E7503" w:rsidRPr="007D0B54" w:rsidRDefault="003907E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D0B54" w14:paraId="29DC2E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8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9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DC2EBA" w14:textId="77777777" w:rsidR="00C8307B" w:rsidRPr="007D0B54" w:rsidRDefault="00C8307B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907EF" w:rsidRPr="007D0B54">
              <w:rPr>
                <w:rFonts w:ascii="Verdana" w:hAnsi="Verdana"/>
                <w:sz w:val="20"/>
                <w:szCs w:val="20"/>
              </w:rPr>
              <w:t>22</w:t>
            </w:r>
          </w:p>
          <w:p w14:paraId="29DC2EBB" w14:textId="77777777" w:rsidR="007D0B54" w:rsidRPr="007D0B54" w:rsidRDefault="007D0B54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9DC2EBC" w14:textId="77777777" w:rsidR="007D0B54" w:rsidRPr="007D0B54" w:rsidRDefault="007D0B54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7D0B54" w14:paraId="29DC2E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E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BF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9DC2EC0" w14:textId="77777777" w:rsidR="00C8307B" w:rsidRPr="007D0B5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7D0B5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14:paraId="29DC2EC1" w14:textId="77777777"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7D0B5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7D0B54" w14:paraId="29DC2E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3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4" w14:textId="77777777"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9DC2EC5" w14:textId="77777777" w:rsidR="008E7503" w:rsidRPr="007D0B54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 w:rsidRPr="007D0B5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7D0B54" w14:paraId="29DC2E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7" w14:textId="77777777"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8" w14:textId="77777777" w:rsidR="008E7503" w:rsidRPr="007D0B5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9DC2EC9" w14:textId="77777777" w:rsidR="003907EF" w:rsidRPr="007D0B54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 xml:space="preserve">Prezentacja zagadnień mikro- i makroekonomicznych w gospodarce, ze szczególnym uwzględnieniem tematyki branży geologiczno-górniczej, omówienie podstaw teorii zarządzania oraz przedsiębiorczości. </w:t>
            </w:r>
          </w:p>
          <w:p w14:paraId="29DC2ECA" w14:textId="77777777" w:rsidR="008E7503" w:rsidRPr="007D0B54" w:rsidRDefault="003907EF" w:rsidP="007D0B5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lastRenderedPageBreak/>
              <w:t>Celem przedmiotu jest wzrost wiedzy studentów na tematy dotyczące procesów gospodarowania.</w:t>
            </w:r>
          </w:p>
        </w:tc>
      </w:tr>
      <w:tr w:rsidR="003907EF" w:rsidRPr="007D0B54" w14:paraId="29DC2ED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C" w14:textId="77777777" w:rsidR="003907EF" w:rsidRPr="007D0B54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CD" w14:textId="77777777" w:rsidR="003907EF" w:rsidRPr="007D0B54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14:paraId="29DC2ECE" w14:textId="77777777" w:rsidR="007D0B54" w:rsidRPr="007D0B54" w:rsidRDefault="007D0B54" w:rsidP="007D0B5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9DC2ECF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p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odstawowe pojęcia w ekonomii I (własność, gospodarka i systemy gospodarcze, zasoby i ich ograniczoność, prawa ekonomiczne, metody badań ekonomicznych, ekonomia a inne nauki);</w:t>
            </w:r>
          </w:p>
          <w:p w14:paraId="29DC2ED0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p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odstawowe pojęcia w ekonomii II (pojęcie i funkcjonowanie rynku, popyt, podaż, cena, elastyczność popytu i podaży, metody pomiaru elastyczności popytu i podaży, dyskontowanie);</w:t>
            </w:r>
          </w:p>
          <w:p w14:paraId="29DC2ED1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mikroekonomii I (podstawy teorii wyboru konsumenta, przedsiębiorstwa, teoria produkcji, równowaga przedsiębiorstwa);</w:t>
            </w:r>
          </w:p>
          <w:p w14:paraId="29DC2ED2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mikroekonomii II (rynki czynników produkcji, niedoskonałości rynku i rola państwa w gospodarce);</w:t>
            </w:r>
          </w:p>
          <w:p w14:paraId="29DC2ED3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makroekonomii I (produkt i dochód narodowy, pieniądz i polityka monetarna);</w:t>
            </w:r>
          </w:p>
          <w:p w14:paraId="29DC2ED4" w14:textId="77777777"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makroekonomii II (budżet państwa, podatki, wzrost gospodarczy, cykl koniunkturalny, bezrobocie, inflacja);</w:t>
            </w:r>
          </w:p>
          <w:p w14:paraId="29DC2ED5" w14:textId="77777777" w:rsidR="003907EF" w:rsidRPr="007D0B54" w:rsidRDefault="007D0B54" w:rsidP="007D0B5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f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ormy prawne przedsiębiorstw (pojęcie przedsiębiorcy w prawie, spółki i ich charakterystyka)</w:t>
            </w:r>
            <w:r w:rsidRPr="007D0B5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907EF" w:rsidRPr="007D0B54" w14:paraId="29DC2E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D7" w14:textId="77777777"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D8" w14:textId="77777777" w:rsidR="003907EF" w:rsidRPr="009B6315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 xml:space="preserve">Zakładane efekty kształcenia </w:t>
            </w:r>
          </w:p>
          <w:p w14:paraId="29DC2ED9" w14:textId="77777777" w:rsidR="003907EF" w:rsidRPr="009B6315" w:rsidRDefault="003907EF" w:rsidP="003907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DA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W_01 Zna podstawowe pojęcia z zakresu ekonomii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DB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W_02 Zna zasady działania mechanizmu rynkowego oraz zachowań konsumenta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9B631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9DC2EDC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W_03 Zna ekonomiczne uwarunkowania zjawisk społecznych takich jak bezrobocie i inflacja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DD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W_04 Zna podstawowe zasady procesu zarządzania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DE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U_01 Potrafi scharakteryzować czynniki determinujące popyt, podaż, funkcjonowanie rynku oraz rolę państwa w gospodarce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DF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U_02 Potrafi określić typy i cechy różnych struktur rynkowych oraz wyjaśnić przyczyny cykli gospodarczych i polityki gospodarczej państwa (np. antyinflacyjnej)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E0" w14:textId="77777777"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K_01 Stosuje wiedzę ekonomiczną do interpretacji zjawisk gospodarczych w swoim otoczeniu, w ocenie decyzji gospodarczych podejmowanych przez różne podmioty gospodarcze (państwo, przedsiębiorstwa)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DC2EE1" w14:textId="77777777" w:rsidR="003907EF" w:rsidRPr="009B6315" w:rsidRDefault="003907EF" w:rsidP="007D0B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lastRenderedPageBreak/>
              <w:t>K_02 Wykorzystuje pojęcia ekonomiczne we wnioskowaniach logicznych, opisie zjawisk gospodarczych w swoim otoczeniu oraz w podejmowaniu bardziej racjonalnych decyzji w życiu zawodowym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E2" w14:textId="77777777" w:rsidR="003907EF" w:rsidRPr="009B6315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B6315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29DC2EE3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29DC2EE4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5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29DC2EE6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7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29DC2EE8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9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A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29DC2EEB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C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29DC2EED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E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EF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0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29DC2EF1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2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3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4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5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29DC2EF6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7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8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9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A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B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DC2EFC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lastRenderedPageBreak/>
              <w:t>K1_K05</w:t>
            </w:r>
          </w:p>
          <w:p w14:paraId="29DC2EFD" w14:textId="77777777" w:rsidR="003907EF" w:rsidRPr="009B6315" w:rsidRDefault="003907EF" w:rsidP="003907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3907EF" w:rsidRPr="007D0B54" w14:paraId="29DC2F0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EFF" w14:textId="77777777"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00" w14:textId="77777777"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29DC2F01" w14:textId="77777777" w:rsidR="003907EF" w:rsidRPr="009B6315" w:rsidRDefault="003907EF" w:rsidP="009B631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29DC2F02" w14:textId="77777777" w:rsidR="003907EF" w:rsidRPr="009B6315" w:rsidRDefault="003907EF" w:rsidP="009B6315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Milewski R., Kwiatkowski, E. (red.), 2013. Podstawy ekonomii. Wydawnictwo Naukowe PWN, ISBN: 9788301152932.</w:t>
            </w:r>
          </w:p>
          <w:p w14:paraId="29DC2F03" w14:textId="77777777" w:rsidR="003907EF" w:rsidRPr="009B6315" w:rsidRDefault="003907EF" w:rsidP="009B6315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Griffin R.W., 2010. Podstawy zarządzania organizacjami. Wydawnictwo Naukowe PWN, ISBN: 9788301164713.</w:t>
            </w:r>
          </w:p>
          <w:p w14:paraId="29DC2F04" w14:textId="77777777"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29DC2F05" w14:textId="77777777" w:rsidR="003907EF" w:rsidRPr="009B6315" w:rsidRDefault="003907EF" w:rsidP="009B631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656C">
              <w:rPr>
                <w:rFonts w:ascii="Verdana" w:hAnsi="Verdana"/>
                <w:sz w:val="20"/>
                <w:szCs w:val="20"/>
                <w:lang w:val="nl-NL"/>
              </w:rPr>
              <w:t>Krugman</w:t>
            </w:r>
            <w:proofErr w:type="spellEnd"/>
            <w:r w:rsidRPr="0002656C">
              <w:rPr>
                <w:rFonts w:ascii="Verdana" w:hAnsi="Verdana"/>
                <w:sz w:val="20"/>
                <w:szCs w:val="20"/>
                <w:lang w:val="nl-NL"/>
              </w:rPr>
              <w:t xml:space="preserve">, P., Wells, R., 2012. </w:t>
            </w:r>
            <w:proofErr w:type="spellStart"/>
            <w:r w:rsidRPr="0002656C">
              <w:rPr>
                <w:rFonts w:ascii="Verdana" w:hAnsi="Verdana"/>
                <w:sz w:val="20"/>
                <w:szCs w:val="20"/>
                <w:lang w:val="nl-NL"/>
              </w:rPr>
              <w:t>Mikroekonomia</w:t>
            </w:r>
            <w:proofErr w:type="spellEnd"/>
            <w:r w:rsidRPr="0002656C">
              <w:rPr>
                <w:rFonts w:ascii="Verdana" w:hAnsi="Verdana"/>
                <w:sz w:val="20"/>
                <w:szCs w:val="20"/>
                <w:lang w:val="nl-NL"/>
              </w:rPr>
              <w:t xml:space="preserve">. </w:t>
            </w:r>
            <w:r w:rsidRPr="009B6315">
              <w:rPr>
                <w:rFonts w:ascii="Verdana" w:hAnsi="Verdana"/>
                <w:sz w:val="20"/>
                <w:szCs w:val="20"/>
              </w:rPr>
              <w:t>Wydawnictwo Naukowe PWN, ISBN: 9788301172091.</w:t>
            </w:r>
          </w:p>
          <w:p w14:paraId="29DC2F06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656C">
              <w:rPr>
                <w:rFonts w:ascii="Verdana" w:hAnsi="Verdana"/>
                <w:sz w:val="20"/>
                <w:szCs w:val="20"/>
              </w:rPr>
              <w:t>Mankiw</w:t>
            </w:r>
            <w:proofErr w:type="spellEnd"/>
            <w:r w:rsidRPr="0002656C">
              <w:rPr>
                <w:rFonts w:ascii="Verdana" w:hAnsi="Verdana"/>
                <w:sz w:val="20"/>
                <w:szCs w:val="20"/>
              </w:rPr>
              <w:t xml:space="preserve">, N.G., Taylor, P.M., 2016. </w:t>
            </w:r>
            <w:r w:rsidRPr="009B6315">
              <w:rPr>
                <w:rFonts w:ascii="Verdana" w:hAnsi="Verdana"/>
                <w:sz w:val="20"/>
                <w:szCs w:val="20"/>
              </w:rPr>
              <w:t>Makroekonomia. Polskie Wydawnictwo Ekonomiczne, ISBN: 9788320822083.</w:t>
            </w:r>
          </w:p>
        </w:tc>
      </w:tr>
      <w:tr w:rsidR="003907EF" w:rsidRPr="007D0B54" w14:paraId="29DC2F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08" w14:textId="77777777"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09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9DC2F0A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DC2F0B" w14:textId="77777777"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Kolokwium zaliczeniowe na ocenę: K1_W08, K1_U13, K1_K05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907EF" w:rsidRPr="007D0B54" w14:paraId="29DC2F1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0D" w14:textId="77777777"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0E" w14:textId="77777777"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9DC2F0F" w14:textId="77777777" w:rsidR="003907EF" w:rsidRPr="009B6315" w:rsidRDefault="003907EF" w:rsidP="003907EF">
            <w:pPr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Zaliczenie wykładu odbywać się będzie poprzez test (90% oceny końcowej) zawierający różne typy pytań: zamknięte, otwarte i na uzupełnienie, a także poprzez ocenę aktywności studenta podczas dyskusji w trakcie wykładu (10% oceny końcowej).</w:t>
            </w:r>
          </w:p>
          <w:p w14:paraId="29DC2F10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Test będzie oceniany w skali punktowej, wymagana ilość punktów do zaliczenia - 50% + 1 pkt.</w:t>
            </w:r>
          </w:p>
        </w:tc>
      </w:tr>
      <w:tr w:rsidR="003907EF" w:rsidRPr="007D0B54" w14:paraId="29DC2F1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2" w14:textId="77777777"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3" w14:textId="77777777"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907EF" w:rsidRPr="007D0B54" w14:paraId="29DC2F1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F15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6" w14:textId="77777777" w:rsidR="003907EF" w:rsidRPr="009B6315" w:rsidRDefault="003907EF" w:rsidP="003907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7" w14:textId="77777777" w:rsidR="003907EF" w:rsidRPr="009B6315" w:rsidRDefault="003907EF" w:rsidP="003907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907EF" w:rsidRPr="007D0B54" w14:paraId="29DC2F1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F19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A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DC2F1C" w14:textId="6500B76E" w:rsidR="009B6315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wykład: 2</w:t>
            </w:r>
            <w:r w:rsidR="00E946A8" w:rsidRPr="009B631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1D" w14:textId="47E007BA"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2</w:t>
            </w:r>
            <w:r w:rsidR="0002656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3907EF" w:rsidRPr="007D0B54" w14:paraId="29DC2F2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F1F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0" w14:textId="77777777" w:rsidR="003907EF" w:rsidRDefault="003907EF" w:rsidP="003907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2EA5E86E" w14:textId="2DD281DA" w:rsidR="0002656C" w:rsidRPr="009B6315" w:rsidRDefault="0002656C" w:rsidP="003907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29DC2F21" w14:textId="77777777" w:rsidR="003907EF" w:rsidRPr="009B6315" w:rsidRDefault="003907EF" w:rsidP="003907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2</w:t>
            </w:r>
          </w:p>
          <w:p w14:paraId="29DC2F22" w14:textId="77777777" w:rsidR="003907EF" w:rsidRPr="009B6315" w:rsidRDefault="003907EF" w:rsidP="009B63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u</w:t>
            </w:r>
            <w:r w:rsidRPr="009B6315">
              <w:rPr>
                <w:rFonts w:ascii="Verdana" w:hAnsi="Verdana"/>
                <w:sz w:val="20"/>
                <w:szCs w:val="20"/>
              </w:rPr>
              <w:t>: 1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3" w14:textId="768AD16C" w:rsidR="003907EF" w:rsidRPr="009B6315" w:rsidRDefault="0002656C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3907EF" w:rsidRPr="007D0B54" w14:paraId="29DC2F2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F25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6" w14:textId="77777777" w:rsidR="003907EF" w:rsidRPr="009B6315" w:rsidRDefault="003907EF" w:rsidP="003907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7" w14:textId="77777777"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5</w:t>
            </w:r>
            <w:r w:rsidR="00E946A8" w:rsidRPr="009B631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3907EF" w:rsidRPr="007D0B54" w14:paraId="29DC2F2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F29" w14:textId="77777777"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A" w14:textId="77777777" w:rsidR="003907EF" w:rsidRPr="009B6315" w:rsidRDefault="003907EF" w:rsidP="003907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F2B" w14:textId="77777777"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9DC2F2D" w14:textId="77777777" w:rsidR="0002656C" w:rsidRPr="007D0B54" w:rsidRDefault="0002656C">
      <w:pPr>
        <w:rPr>
          <w:color w:val="FF0000"/>
        </w:rPr>
      </w:pPr>
    </w:p>
    <w:sectPr w:rsidR="007D2D65" w:rsidRPr="007D0B54" w:rsidSect="00CE7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675115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963236">
    <w:abstractNumId w:val="3"/>
  </w:num>
  <w:num w:numId="3" w16cid:durableId="1701397186">
    <w:abstractNumId w:val="1"/>
  </w:num>
  <w:num w:numId="4" w16cid:durableId="1602100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02656C"/>
    <w:rsid w:val="003907EF"/>
    <w:rsid w:val="004053B5"/>
    <w:rsid w:val="004556E6"/>
    <w:rsid w:val="005B78DB"/>
    <w:rsid w:val="00633493"/>
    <w:rsid w:val="006556AA"/>
    <w:rsid w:val="006A06B2"/>
    <w:rsid w:val="006E738C"/>
    <w:rsid w:val="007D0B54"/>
    <w:rsid w:val="008962B9"/>
    <w:rsid w:val="008E7503"/>
    <w:rsid w:val="0099524F"/>
    <w:rsid w:val="009B6315"/>
    <w:rsid w:val="00A66E97"/>
    <w:rsid w:val="00BB1CBF"/>
    <w:rsid w:val="00C04E3A"/>
    <w:rsid w:val="00C22864"/>
    <w:rsid w:val="00C45F7A"/>
    <w:rsid w:val="00C6323D"/>
    <w:rsid w:val="00C650FA"/>
    <w:rsid w:val="00C8307B"/>
    <w:rsid w:val="00CE7480"/>
    <w:rsid w:val="00D122F9"/>
    <w:rsid w:val="00D64DC7"/>
    <w:rsid w:val="00E946A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2E8B"/>
  <w15:docId w15:val="{24E8F433-24A2-4B71-A13D-5E9712C1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customStyle="1" w:styleId="wartosc">
    <w:name w:val="wartosc"/>
    <w:basedOn w:val="Domylnaczcionkaakapitu"/>
    <w:rsid w:val="0039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2019-04-22T23:24:00Z</dcterms:created>
  <dcterms:modified xsi:type="dcterms:W3CDTF">2024-01-31T15:28:00Z</dcterms:modified>
</cp:coreProperties>
</file>