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AC1E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B4DF6B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8FD9F1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4CE32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56C2C6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C17D9" w14:paraId="643D19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5E5C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BB53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2FF3912" w14:textId="77777777" w:rsidR="008E7503" w:rsidRPr="00B0329F" w:rsidRDefault="00C56427" w:rsidP="0027073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rudnych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270730"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0329F" w14:paraId="648883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C32" w14:textId="77777777" w:rsidR="008E7503" w:rsidRPr="00EB5E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18C3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00DF6F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0329F" w14:paraId="61D9C5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934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E92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4ED1F6" w14:textId="77777777" w:rsidR="008E7503" w:rsidRPr="00B0329F" w:rsidRDefault="002707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0329F" w14:paraId="11A9BB4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E0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9B6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8FB1ED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B0329F" w14:paraId="4A96D3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2EAB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1F7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ED55E7E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0329F" w14:paraId="6E8575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6EC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B5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BF48454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0329F" w14:paraId="130CB5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6B9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29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7D860F8" w14:textId="77777777" w:rsidR="008E7503" w:rsidRPr="00B0329F" w:rsidRDefault="00C650FA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B0329F" w14:paraId="2D65F5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9A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8250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CAB298D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0329F" w14:paraId="77923B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7346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AD2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0329F">
              <w:rPr>
                <w:rFonts w:ascii="Verdana" w:hAnsi="Verdana"/>
                <w:sz w:val="20"/>
                <w:szCs w:val="20"/>
              </w:rPr>
              <w:t>)</w:t>
            </w:r>
          </w:p>
          <w:p w14:paraId="58DED4B0" w14:textId="77777777" w:rsidR="008E7503" w:rsidRPr="00B0329F" w:rsidRDefault="002707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0329F" w14:paraId="47E259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19F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1535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49B60EE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B0329F" w14:paraId="54EBC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202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69DC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F17DC51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4</w:t>
            </w:r>
          </w:p>
          <w:p w14:paraId="216BB62A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16</w:t>
            </w:r>
          </w:p>
          <w:p w14:paraId="3C383F93" w14:textId="77777777" w:rsidR="00C8307B" w:rsidRPr="00B0329F" w:rsidRDefault="008E7503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Metody uczenia się</w:t>
            </w:r>
            <w:r w:rsidR="00EB5E1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B0329F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B0329F" w14:paraId="702DF6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FA3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598F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5A9AD6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Koordynator: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17F3066B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Wykładowca: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614A0851" w14:textId="77777777" w:rsidR="008E7503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0329F" w14:paraId="267039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60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A884" w14:textId="77777777" w:rsidR="008E7503" w:rsidRPr="00B0329F" w:rsidRDefault="008E7503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5E9D3D3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i umiejętności z zakresu mineralogii, podstaw geologii złóż, podstawy procesów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mineralizacyjnych</w:t>
            </w:r>
            <w:proofErr w:type="spellEnd"/>
          </w:p>
        </w:tc>
      </w:tr>
      <w:tr w:rsidR="008E7503" w:rsidRPr="00B0329F" w14:paraId="3DBE28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C900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C630" w14:textId="77777777" w:rsidR="008E7503" w:rsidRPr="00B0329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06FA54" w14:textId="77777777" w:rsidR="008E7503" w:rsidRPr="00B0329F" w:rsidRDefault="00270730" w:rsidP="00403C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Zajęcia stanowią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wprowadzenie w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podstaw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mineralogii i geologii złóż metalicznych</w:t>
            </w:r>
          </w:p>
        </w:tc>
      </w:tr>
      <w:tr w:rsidR="008E7503" w:rsidRPr="00B0329F" w14:paraId="6794C09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7B17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BD4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EFA22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Nomenklatura naukowa. Historia metody badawczej, zastosowanie światła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lastRenderedPageBreak/>
              <w:t>odbit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ego w różnych dziedzinach życia.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Wyznaczanie sukcesji minerałów: schematy obrazów mikroskopowych i ich interpretacja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, obrazy mikroskopowe i ich interpretacja, konstrukcja diagramów krystalizacji kruszców.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charakterystyka zdolności refleksyjnej minerałów przeźroczystych, charakterystyka barwy, interpretacja zjawisk, efekty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efekt anizotropii, wewnętrzne refleksy w minerałach przeźroczystych, prezentacja zdjęć i filmów nagranych na potrzeby wykładu</w:t>
            </w:r>
          </w:p>
          <w:p w14:paraId="732B84DB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dwójodbicie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pleochroizm refleksyjny, efekt anizotropii, wewnętrzne refleksy, figury polaryzacyjne w świetle zbieżnym- zajęcia praktyczne. Podstawowe cechy fizyczne minerałów rudnych: formy i pokrój kryształów, charakter łupliwości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zbliźniaczeń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budowa pasowa, twardość zarysowania, polerowania i wgniatania wgłębnika, barwa proszku, wytrzymałość na zarysowanie, własności magnetyczne, przewodnictwo elektryczne – zajęcia praktyczne. Paragenezy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parasterezy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minerałów rudnych: wykorzystanie paragenez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do identyfikacji kruszców w preparatach polerowanych </w:t>
            </w:r>
            <w:r w:rsidR="00E80A6D"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Vickersa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praktyczne wykonanie oznaczenia twardości.</w:t>
            </w:r>
          </w:p>
        </w:tc>
      </w:tr>
      <w:tr w:rsidR="00270730" w:rsidRPr="00B0329F" w14:paraId="5459AF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4496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F44" w14:textId="77777777" w:rsidR="00270730" w:rsidRPr="00B0329F" w:rsidRDefault="00417014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3349A633" w14:textId="77777777" w:rsidR="00EB5E12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9CBD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Zna terminologię z zakresu mineralogii, kruszców, złóż metali  </w:t>
            </w:r>
          </w:p>
          <w:p w14:paraId="7A8DE4B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08C837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Zna sposoby rozpoznawania kruszców</w:t>
            </w:r>
          </w:p>
          <w:p w14:paraId="199B782B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C5DD59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Zna cechy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odróżnia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jące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poszczególne minerały</w:t>
            </w:r>
          </w:p>
          <w:p w14:paraId="36D82F77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EA1BCD4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Zna podstawowe różnice pomiędzy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parasterezami</w:t>
            </w:r>
            <w:proofErr w:type="spellEnd"/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i paragenezami wybranych kruszców.</w:t>
            </w:r>
          </w:p>
          <w:p w14:paraId="3DD5C744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4A42A9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Posiada wiedzę z zakresu mineralogii kruszców, ich rozprzestrzenienia i sukcesji mineralnych</w:t>
            </w:r>
          </w:p>
          <w:p w14:paraId="34EC27C2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2BE1990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rozpoznać najważniejsze minerały rudne</w:t>
            </w:r>
          </w:p>
          <w:p w14:paraId="31E78C38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FB113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Umie powiązać występowanie kruszców z ich paragenezami mineralnymi</w:t>
            </w:r>
          </w:p>
          <w:p w14:paraId="2CCF5E44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602BE6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wyciągać wnioski dotyczące procesów krystalizacji i sukcesji mineralnej kruszców</w:t>
            </w:r>
          </w:p>
          <w:p w14:paraId="4680DE30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D8A3CA" w14:textId="77777777" w:rsidR="00270730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270730" w:rsidRPr="00B0329F">
              <w:rPr>
                <w:rFonts w:ascii="Verdana" w:hAnsi="Verdana" w:cs="Arial"/>
                <w:sz w:val="20"/>
                <w:szCs w:val="20"/>
              </w:rPr>
              <w:t>4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Potrafi planować eksperymenty, wykonywać pomiary, opracowania i interpretację wyników badań</w:t>
            </w:r>
          </w:p>
          <w:p w14:paraId="0A1059BF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4FB44D" w14:textId="77777777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Ma świadomość poszerzania swojej wiedzy w zakresie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okruszcowania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57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Symbole odpowiednich kierunkowych efektów kształcenia:</w:t>
            </w:r>
          </w:p>
          <w:p w14:paraId="23D92C3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K2_W06, K2_W01</w:t>
            </w:r>
          </w:p>
          <w:p w14:paraId="5D832CA6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C54CC40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C2C74F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08FE6A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911E2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393E13C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D88DAD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63F0F2B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5C35A18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82F876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828BBB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A3735A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23118A9B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FF0E5C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DD6C626" w14:textId="77777777" w:rsidR="00403CF2" w:rsidRPr="00B0329F" w:rsidRDefault="00403CF2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37C7AD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09817E8C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E07ED3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A6E46D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39F4B1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1108DAB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317AA9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3DF76786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4B5A45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D2EAB4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682A281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CA101A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C98AAF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9DA30B1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28ADD5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270730" w:rsidRPr="00B0329F" w14:paraId="5205970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5A0D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FBC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F079CD0" w14:textId="77777777" w:rsidR="00270730" w:rsidRPr="003C17D9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3C17D9">
              <w:rPr>
                <w:rFonts w:ascii="Verdana" w:hAnsi="Verdana"/>
                <w:sz w:val="20"/>
                <w:szCs w:val="20"/>
                <w:lang w:val="nl-NL"/>
              </w:rPr>
              <w:t xml:space="preserve">Literatura </w:t>
            </w:r>
            <w:r w:rsidR="00EB5E12" w:rsidRPr="003C17D9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r w:rsidRPr="003C17D9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4217B646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Mücke A. (1989) - Anleitung zur Erzmikroskopie mit einer Einführung in die Erzpetrographie.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22B865B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A. (2000) - Zarys mikroskopii kruszców. Wyd.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Uniwer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Wrocław. </w:t>
            </w:r>
          </w:p>
          <w:p w14:paraId="1721C4A4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Bergakad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Freiberg. </w:t>
            </w:r>
          </w:p>
          <w:p w14:paraId="058187CC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Amsterdam. </w:t>
            </w:r>
          </w:p>
          <w:p w14:paraId="554343C5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Wyd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. AGH Kraków. </w:t>
            </w:r>
          </w:p>
          <w:p w14:paraId="108BD24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P. (1950, 1955, 1960, 1975) - Die Erzmineralien und ihre Verwachsungen. Akademie-Verlag, Berlin. </w:t>
            </w:r>
          </w:p>
          <w:p w14:paraId="5F0ED55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Ramdohr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 (1931, 1933)) - Lehrbuch der Erzmikroskopie.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Gebruder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Borntraeger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Berlin. </w:t>
            </w:r>
          </w:p>
          <w:p w14:paraId="571B6BD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Uytenbogaardt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W., Burke E.A.J (1971) - Tables for microscopic identification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Amsterdam, Londyn, Nowy York. </w:t>
            </w:r>
          </w:p>
        </w:tc>
      </w:tr>
      <w:tr w:rsidR="00270730" w:rsidRPr="00B0329F" w14:paraId="20F628A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06DF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C7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BDB91DC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403CF2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</w:p>
          <w:p w14:paraId="41778355" w14:textId="77777777" w:rsidR="00270730" w:rsidRPr="00B0329F" w:rsidRDefault="00EB5E12" w:rsidP="00403CF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- egzamin (pisemny)</w:t>
            </w:r>
            <w:r w:rsidR="00403CF2">
              <w:rPr>
                <w:rFonts w:ascii="Verdana" w:hAnsi="Verdana"/>
                <w:sz w:val="20"/>
                <w:szCs w:val="20"/>
              </w:rPr>
              <w:t>:</w:t>
            </w:r>
            <w:r w:rsidR="00403CF2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InżK2_U05; K2_U01;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</w:tc>
      </w:tr>
      <w:tr w:rsidR="00270730" w:rsidRPr="00B0329F" w14:paraId="1817F4B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4650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29C7" w14:textId="77777777" w:rsidR="00270730" w:rsidRPr="00B0329F" w:rsidRDefault="00270730" w:rsidP="00B032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D169268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ykład: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sprawdzian pisemny (test zamknięty i pytania otwarte)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po zaliczeniu ćwiczeń.</w:t>
            </w:r>
            <w:r>
              <w:rPr>
                <w:rFonts w:ascii="Verdana" w:hAnsi="Verdana"/>
                <w:sz w:val="20"/>
                <w:szCs w:val="20"/>
              </w:rPr>
              <w:t xml:space="preserve"> Ocena pozytywna: 50% punktów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5FB74D4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</w:t>
            </w:r>
            <w:r w:rsidRPr="00B0329F">
              <w:rPr>
                <w:rFonts w:ascii="Verdana" w:hAnsi="Verdana"/>
                <w:sz w:val="20"/>
                <w:szCs w:val="20"/>
              </w:rPr>
              <w:t>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sprawozdania z wykonanych zadań oraz sprawdzian pisemny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Ocena pozytywna: 50% punktów.</w:t>
            </w:r>
          </w:p>
          <w:p w14:paraId="3ABDA2B6" w14:textId="798ED258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0730" w:rsidRPr="00B0329F" w14:paraId="23FD973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C6BA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AE5" w14:textId="77777777" w:rsidR="00270730" w:rsidRPr="00B0329F" w:rsidRDefault="00270730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0730" w:rsidRPr="00B0329F" w14:paraId="6B4100E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0EE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D60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65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0730" w:rsidRPr="00B0329F" w14:paraId="596A578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D9C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AFD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1B9BC8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wykład: 4</w:t>
            </w:r>
          </w:p>
          <w:p w14:paraId="3D8320D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ćwiczenia laboratoryjne: 16</w:t>
            </w:r>
          </w:p>
          <w:p w14:paraId="6A90047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3433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3D272F3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B49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488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F5B2A09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776872EF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D0E289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sprawdzianów i egzaminu:14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2D1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39E5F03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129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5BC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9B12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70730" w:rsidRPr="00B0329F" w14:paraId="4AD6A0A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060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4682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CEC1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6DEC951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2776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70730"/>
    <w:rsid w:val="003C17D9"/>
    <w:rsid w:val="00403CF2"/>
    <w:rsid w:val="004053B5"/>
    <w:rsid w:val="00417014"/>
    <w:rsid w:val="004556E6"/>
    <w:rsid w:val="005B78DB"/>
    <w:rsid w:val="006556AA"/>
    <w:rsid w:val="006A06B2"/>
    <w:rsid w:val="008E7503"/>
    <w:rsid w:val="0099524F"/>
    <w:rsid w:val="00A66E97"/>
    <w:rsid w:val="00B0329F"/>
    <w:rsid w:val="00BB1CBF"/>
    <w:rsid w:val="00C04E3A"/>
    <w:rsid w:val="00C22864"/>
    <w:rsid w:val="00C45F7A"/>
    <w:rsid w:val="00C56427"/>
    <w:rsid w:val="00C6323D"/>
    <w:rsid w:val="00C650FA"/>
    <w:rsid w:val="00C8307B"/>
    <w:rsid w:val="00D64DC7"/>
    <w:rsid w:val="00E80A6D"/>
    <w:rsid w:val="00EB5E1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77ED"/>
  <w15:docId w15:val="{500E7422-B50C-412A-876D-0877E77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899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2019-04-23T12:16:00Z</dcterms:created>
  <dcterms:modified xsi:type="dcterms:W3CDTF">2022-11-19T16:07:00Z</dcterms:modified>
</cp:coreProperties>
</file>