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Ochrona własności intelektualnej 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Intellectual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property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D5768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122F9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D122F9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bCs/>
                <w:sz w:val="20"/>
                <w:szCs w:val="20"/>
              </w:rPr>
              <w:t>Ogólna wiedza z zakresu nauk społecznych na poziomie szkoły średniej</w:t>
            </w:r>
            <w:r w:rsidR="006E738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D122F9" w:rsidRDefault="00D122F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bCs/>
                <w:sz w:val="20"/>
                <w:szCs w:val="20"/>
              </w:rPr>
              <w:t>Prezentacja regulacji prawnych dotyczących ochrony własności intelektualnej oraz przemysłowej. Budowa świadomości prawnej dotyczącej prawa autorskiego i konieczności jego stosowania w opracowaniach wykonywanych podczas zajęć akademickich oraz kariery zawodowej.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sz w:val="20"/>
                <w:szCs w:val="20"/>
              </w:rPr>
              <w:lastRenderedPageBreak/>
              <w:t xml:space="preserve">W skład wykładu wchodzą 4 zagadnienia (każde omawiane jest w ciągu 1 godziny): </w:t>
            </w:r>
          </w:p>
          <w:p w:rsidR="00D122F9" w:rsidRPr="00D122F9" w:rsidRDefault="00D122F9" w:rsidP="00D122F9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 xml:space="preserve">Własność intelektualna - pojęcie, geneza, podstawy prawne. </w:t>
            </w:r>
          </w:p>
          <w:p w:rsidR="00D122F9" w:rsidRPr="00D122F9" w:rsidRDefault="00D122F9" w:rsidP="00D122F9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 xml:space="preserve">Prawa autorskie i pokrewne – utwory, bazy danych, ochrona praw autorskich, dozwolony użytek z cudzej własności intelektualnej, autorskie prawa osobiste i majątkowe. </w:t>
            </w:r>
          </w:p>
          <w:p w:rsidR="00FE5ABC" w:rsidRPr="00FE5ABC" w:rsidRDefault="00D122F9" w:rsidP="00FE5ABC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>Prawo własności przemysłowej - pomysł, wynalazek, znak towarowy, wzór użytkowy i przemysłowy, ochrona patentowa.</w:t>
            </w:r>
          </w:p>
          <w:p w:rsidR="008E7503" w:rsidRPr="00FE5ABC" w:rsidRDefault="00D122F9" w:rsidP="00FE5ABC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FE5ABC">
              <w:rPr>
                <w:rFonts w:eastAsia="Verdana" w:cs="Verdana"/>
                <w:szCs w:val="20"/>
              </w:rPr>
              <w:t>Rodzaje naruszeń praw własności intelektualnej i przeciwdziałanie naruszeniom – plagiat, paserstwo, piractwo.</w:t>
            </w:r>
          </w:p>
        </w:tc>
      </w:tr>
      <w:tr w:rsidR="00D122F9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</w:p>
          <w:p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W01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Zna podstawowe pojęcia i zasady ochrony własności intelektualnej. </w:t>
            </w:r>
          </w:p>
          <w:p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U01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Student potrafi wyszukiwać i wykorzystywać publikacje źródłowe, w tym internetowe oraz wnioskować na podstawie danych z różnych źródeł </w:t>
            </w:r>
          </w:p>
          <w:p w:rsidR="00D122F9" w:rsidRPr="00D122F9" w:rsidRDefault="00D122F9" w:rsidP="00D122F9">
            <w:pPr>
              <w:rPr>
                <w:rFonts w:ascii="Verdana" w:eastAsia="-webkit-standard" w:hAnsi="Verdana" w:cs="-webkit-standard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K01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Student odrzuca zachowania nieetyczne w działalności zawodowej oraz opiera swoje działania na obowiązujących uregulowaniach prawnych i normach społecznych oraz rozumie potrzebę ciągłego pogłębiania swojej wiedzy i podnoszenia kompetencji zawodowych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D122F9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122F9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5ABC" w:rsidRDefault="00FE5ABC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</w:t>
            </w:r>
            <w:r w:rsidR="00D57687">
              <w:rPr>
                <w:rFonts w:ascii="Verdana" w:hAnsi="Verdana"/>
                <w:sz w:val="20"/>
                <w:szCs w:val="20"/>
              </w:rPr>
              <w:t>9</w:t>
            </w: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K1_U1</w:t>
            </w:r>
            <w:r w:rsidR="00D57687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1</w:t>
            </w: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864E2D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K1_K0</w:t>
            </w:r>
            <w:r w:rsidR="00D5768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D122F9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33493" w:rsidRDefault="00D122F9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633493" w:rsidRPr="0063349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122F9" w:rsidRPr="00633493" w:rsidRDefault="00633493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Jezioro J., 2011, Prawo własności intelektualnej, w: Podstawy prawa cywilnego pod redakcją E. Gniewka, Warszawa. </w:t>
            </w:r>
          </w:p>
          <w:p w:rsidR="00633493" w:rsidRDefault="00D122F9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hAnsi="Verdana"/>
                <w:sz w:val="20"/>
                <w:szCs w:val="20"/>
              </w:rPr>
              <w:t>Literatura zalecana:</w:t>
            </w:r>
            <w:r w:rsidR="00633493" w:rsidRPr="0063349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33493" w:rsidRPr="00633493" w:rsidRDefault="00633493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Barta J., Markiewicz R., Prawo autorskie, Warszawa 2013. </w:t>
            </w:r>
          </w:p>
          <w:p w:rsidR="00D122F9" w:rsidRPr="00864E2D" w:rsidRDefault="00633493" w:rsidP="00633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Szewc A., </w:t>
            </w:r>
            <w:proofErr w:type="spellStart"/>
            <w:r w:rsidRPr="00633493">
              <w:rPr>
                <w:rFonts w:ascii="Verdana" w:eastAsia="Verdana" w:hAnsi="Verdana" w:cs="Verdana"/>
                <w:sz w:val="20"/>
                <w:szCs w:val="20"/>
              </w:rPr>
              <w:t>Jyż</w:t>
            </w:r>
            <w:proofErr w:type="spellEnd"/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 G., 2010, Prawo własności przemysłowej, Warszawa.</w:t>
            </w:r>
          </w:p>
        </w:tc>
      </w:tr>
      <w:tr w:rsidR="00D122F9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16722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Pr="00816722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633493" w:rsidRDefault="00633493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 zaliczeniowe na ocenę: K1_W</w:t>
            </w:r>
            <w:r w:rsidR="00D57687">
              <w:rPr>
                <w:rFonts w:ascii="Verdana" w:hAnsi="Verdana"/>
                <w:sz w:val="20"/>
                <w:szCs w:val="20"/>
              </w:rPr>
              <w:t>9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, K1_K0</w:t>
            </w:r>
            <w:r w:rsidR="00D57687">
              <w:rPr>
                <w:rFonts w:ascii="Verdana" w:hAnsi="Verdana"/>
                <w:sz w:val="20"/>
                <w:szCs w:val="20"/>
              </w:rPr>
              <w:t>5</w:t>
            </w:r>
          </w:p>
          <w:p w:rsidR="00D122F9" w:rsidRPr="00633493" w:rsidRDefault="00D122F9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122F9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Pr="00864E2D" w:rsidRDefault="00633493" w:rsidP="006E7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 zamknięty</w:t>
            </w:r>
            <w:r w:rsidR="006E738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jednokrotnego wyboru, ocena pozytywna po uzyskaniu co najmniej 50% liczby punktów</w:t>
            </w:r>
            <w:r w:rsidR="006E738C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</w:tc>
      </w:tr>
      <w:tr w:rsidR="00D122F9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D122F9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D122F9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D122F9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D122F9" w:rsidRPr="00864E2D" w:rsidRDefault="00D122F9" w:rsidP="006E73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956EAE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21</w:t>
            </w:r>
          </w:p>
        </w:tc>
      </w:tr>
      <w:tr w:rsidR="00D122F9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D122F9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4357FD"/>
    <w:sectPr w:rsidR="007D2D65" w:rsidSect="00ED3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-webkit-standar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compat/>
  <w:rsids>
    <w:rsidRoot w:val="008E7503"/>
    <w:rsid w:val="0001572C"/>
    <w:rsid w:val="00021387"/>
    <w:rsid w:val="000519AF"/>
    <w:rsid w:val="004053B5"/>
    <w:rsid w:val="004357FD"/>
    <w:rsid w:val="004556E6"/>
    <w:rsid w:val="005B78DB"/>
    <w:rsid w:val="00633493"/>
    <w:rsid w:val="006556AA"/>
    <w:rsid w:val="006A06B2"/>
    <w:rsid w:val="006E738C"/>
    <w:rsid w:val="008E7503"/>
    <w:rsid w:val="00951C81"/>
    <w:rsid w:val="00956EAE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122F9"/>
    <w:rsid w:val="00D57687"/>
    <w:rsid w:val="00D64DC7"/>
    <w:rsid w:val="00ED3D91"/>
    <w:rsid w:val="00F420C0"/>
    <w:rsid w:val="00FE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2019-04-24T17:58:00Z</dcterms:created>
  <dcterms:modified xsi:type="dcterms:W3CDTF">2019-05-06T17:34:00Z</dcterms:modified>
</cp:coreProperties>
</file>