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434BDF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kern w:val="3"/>
          <w:sz w:val="20"/>
          <w:szCs w:val="20"/>
        </w:rPr>
      </w:pPr>
      <w:r w:rsidRPr="00434BDF">
        <w:rPr>
          <w:rFonts w:ascii="Verdana" w:hAnsi="Verdana" w:eastAsia="SimSun" w:cs="Calibri"/>
          <w:kern w:val="3"/>
          <w:sz w:val="20"/>
          <w:szCs w:val="20"/>
        </w:rPr>
        <w:t>Załącznik Nr 5</w:t>
      </w:r>
    </w:p>
    <w:p xmlns:wp14="http://schemas.microsoft.com/office/word/2010/wordml" w:rsidRPr="00434BDF" w:rsidR="008E7503" w:rsidP="008E7503" w:rsidRDefault="008E7503" w14:paraId="6058CD45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434BDF">
        <w:rPr>
          <w:rFonts w:ascii="Verdana" w:hAnsi="Verdana" w:eastAsia="SimSun" w:cs="Calibri"/>
          <w:kern w:val="3"/>
          <w:sz w:val="20"/>
          <w:szCs w:val="20"/>
        </w:rPr>
        <w:t xml:space="preserve">                                                                                    </w:t>
      </w:r>
      <w:r w:rsidR="00587A00">
        <w:rPr>
          <w:rFonts w:ascii="Verdana" w:hAnsi="Verdana" w:eastAsia="SimSun" w:cs="Calibri"/>
          <w:kern w:val="3"/>
          <w:sz w:val="20"/>
          <w:szCs w:val="20"/>
        </w:rPr>
        <w:t xml:space="preserve"> </w:t>
      </w:r>
      <w:r w:rsidRPr="00434BDF">
        <w:rPr>
          <w:rFonts w:ascii="Verdana" w:hAnsi="Verdana" w:eastAsia="SimSun" w:cs="Calibri"/>
          <w:kern w:val="3"/>
          <w:sz w:val="20"/>
          <w:szCs w:val="20"/>
        </w:rPr>
        <w:t xml:space="preserve">do </w:t>
      </w:r>
      <w:r w:rsidRPr="00434BDF">
        <w:rPr>
          <w:rFonts w:ascii="Verdana" w:hAnsi="Verdana"/>
          <w:sz w:val="20"/>
          <w:szCs w:val="20"/>
        </w:rPr>
        <w:t xml:space="preserve">ZARZĄDZENIA Nr 21/2019 </w:t>
      </w:r>
    </w:p>
    <w:p xmlns:wp14="http://schemas.microsoft.com/office/word/2010/wordml" w:rsidRPr="00434BDF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xmlns:wp14="http://schemas.microsoft.com/office/word/2010/wordml" w:rsidRPr="00434BDF" w:rsidR="008E7503" w:rsidP="008E7503" w:rsidRDefault="008E7503" w14:paraId="26602C48" wp14:textId="77777777">
      <w:pPr>
        <w:rPr>
          <w:rFonts w:ascii="Verdana" w:hAnsi="Verdana"/>
          <w:bCs/>
          <w:sz w:val="20"/>
          <w:szCs w:val="20"/>
        </w:rPr>
      </w:pPr>
      <w:r w:rsidRPr="00434BDF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434BDF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13D3E" w:rsidR="008E7503" w:rsidTr="05D43D3D" w14:paraId="5A5992A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9E61C8" w:rsidR="008E7503" w:rsidP="00FD56D2" w:rsidRDefault="003578C0" w14:paraId="2CE087A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Wstęp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hydrogeologii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. Introduction to hydrogeology</w:t>
            </w:r>
          </w:p>
        </w:tc>
      </w:tr>
      <w:tr xmlns:wp14="http://schemas.microsoft.com/office/word/2010/wordml" w:rsidRPr="00434BDF" w:rsidR="008E7503" w:rsidTr="05D43D3D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61C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434BDF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434BDF" w:rsidR="008E7503" w:rsidTr="05D43D3D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434BDF" w:rsidR="008E7503" w:rsidP="004D41F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434BDF" w:rsidR="008E7503" w:rsidTr="05D43D3D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434BDF" w:rsidR="008E7503" w:rsidP="004D41F0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434BDF" w:rsidR="008E7503" w:rsidTr="05D43D3D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434BDF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434BDF" w:rsidR="008E7503" w:rsidTr="05D43D3D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434BDF" w:rsidR="008E7503" w:rsidP="00FD56D2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434BDF" w:rsidR="008E7503" w:rsidTr="05D43D3D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434BDF" w:rsidR="008E7503" w:rsidP="004D41F0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name="_GoBack" w:id="0"/>
            <w:bookmarkEnd w:id="0"/>
          </w:p>
        </w:tc>
      </w:tr>
      <w:tr xmlns:wp14="http://schemas.microsoft.com/office/word/2010/wordml" w:rsidRPr="00434BDF" w:rsidR="008E7503" w:rsidTr="05D43D3D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434BDF" w:rsidR="008E7503" w:rsidP="004D41F0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434BDF" w:rsidR="008E7503" w:rsidTr="05D43D3D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34BDF">
              <w:rPr>
                <w:rFonts w:ascii="Verdana" w:hAnsi="Verdana"/>
                <w:sz w:val="20"/>
                <w:szCs w:val="20"/>
              </w:rPr>
              <w:t>)</w:t>
            </w:r>
          </w:p>
          <w:p w:rsidRPr="00434BDF" w:rsidR="008E7503" w:rsidP="00FD56D2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434BDF" w:rsidR="008E7503" w:rsidTr="05D43D3D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434BDF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434BDF" w:rsidR="008E7503" w:rsidTr="05D43D3D" w14:paraId="5B3D2B9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434BDF" w:rsidR="00C8307B" w:rsidP="00C8307B" w:rsidRDefault="00C8307B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C8307B" w:rsidP="00C8307B" w:rsidRDefault="00C8307B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Metody uczenia się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:</w:t>
            </w:r>
          </w:p>
          <w:p w:rsidRPr="00434BDF" w:rsidR="00C8307B" w:rsidP="00813D3E" w:rsidRDefault="00587A00" w14:paraId="24AA5E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Pr="00434BDF"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xmlns:wp14="http://schemas.microsoft.com/office/word/2010/wordml" w:rsidRPr="00434BDF" w:rsidR="008E7503" w:rsidTr="05D43D3D" w14:paraId="17714B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434BDF" w:rsidR="00C8307B" w:rsidP="6DF163FD" w:rsidRDefault="00C8307B" w14:paraId="397B84FF" wp14:textId="762D0477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5F944097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dr hab. Sebastian Buczyński</w:t>
            </w:r>
          </w:p>
          <w:p w:rsidRPr="00434BDF" w:rsidR="00C8307B" w:rsidP="6DF163FD" w:rsidRDefault="00C8307B" w14:paraId="5689557B" wp14:textId="674CA4A1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029412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dr hab. Sebastian Buczyński, dr hab. Robert Tarka</w:t>
            </w:r>
          </w:p>
          <w:p w:rsidRPr="00434BDF" w:rsidR="008E7503" w:rsidP="6DF163FD" w:rsidRDefault="00C8307B" w14:paraId="532958D6" wp14:textId="417D38E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15995B8C">
              <w:rPr>
                <w:rFonts w:ascii="Verdana" w:hAnsi="Verdana"/>
                <w:sz w:val="20"/>
                <w:szCs w:val="20"/>
              </w:rPr>
              <w:t xml:space="preserve">dr Magdalena Modelska, 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dr Tomasz 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>Olichwer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434BDF" w:rsidR="008E7503" w:rsidTr="05D43D3D" w14:paraId="3D7A735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434BDF" w:rsidR="008E7503" w:rsidP="00FD56D2" w:rsidRDefault="00A92D7F" w14:paraId="7FA0285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Wiedza i umiejętności dotyczące podstaw geologii, hydrologii, fizyki, chemii i matematyki z zakresu programu pierwszego roku studiów. Umiejętność pracy w zespole.</w:t>
            </w:r>
          </w:p>
        </w:tc>
      </w:tr>
      <w:tr xmlns:wp14="http://schemas.microsoft.com/office/word/2010/wordml" w:rsidRPr="00434BDF" w:rsidR="008E7503" w:rsidTr="05D43D3D" w14:paraId="02CFB0E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434BDF" w:rsidR="00A92D7F" w:rsidP="00813D3E" w:rsidRDefault="00A92D7F" w14:paraId="1DEB29D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Celem zajęć jest zapoznanie studentów z podstawową wiedzą dotyczącą wód podziemnych tj. problematyką własności hydraulicznych środowiska skalnego i występowania w nim wód podziemnych, procesami zasilania i drenażu, formowaniem się zasobów wód podziemnych, metodami badawczymi stosowanymi w badaniach hydrogeologicznych, formowaniem się ich składu chemicznego, przeobrażeniami wód podziemnych pod wpływem czynników naturalnych i działalności człowieka, ochroną zasobów wodnych, elementami kartografii hydrogeologicznej oraz zagadnieniami dopływów wód podziemnych do kopalń i wyrobisk.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Pr="00434BDF" w:rsidR="008E7503" w:rsidP="00813D3E" w:rsidRDefault="00A92D7F" w14:paraId="5A67C1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Zajęcia te bazują na równoczesnym zdobywaniu podstaw teoretycznych i umiejętności wykorzystywania ich poprzez praktyczne rozwiązywanie zadań w warunkach kameralnych.</w:t>
            </w:r>
          </w:p>
        </w:tc>
      </w:tr>
      <w:tr xmlns:wp14="http://schemas.microsoft.com/office/word/2010/wordml" w:rsidRPr="00434BDF" w:rsidR="008E7503" w:rsidTr="05D43D3D" w14:paraId="3CC88966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434BDF" w:rsidR="00C07557" w:rsidP="00C07557" w:rsidRDefault="00C07557" w14:paraId="3A42376A" wp14:textId="77777777">
            <w:pPr>
              <w:rPr>
                <w:rFonts w:ascii="Verdana" w:hAnsi="Verdana"/>
                <w:sz w:val="20"/>
                <w:szCs w:val="20"/>
              </w:rPr>
            </w:pPr>
            <w:r w:rsidRPr="6DF163FD" w:rsidR="00C07557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434BDF" w:rsidR="00C07557" w:rsidP="6DF163FD" w:rsidRDefault="00C07557" w14:paraId="70FA37D1" wp14:textId="7561692C">
            <w:pPr>
              <w:pStyle w:val="Normalny"/>
              <w:spacing w:after="0" w:afterAutospacing="off" w:line="257" w:lineRule="auto"/>
              <w:rPr>
                <w:rFonts w:ascii="Verdana" w:hAnsi="Verdana"/>
                <w:sz w:val="20"/>
                <w:szCs w:val="20"/>
              </w:rPr>
            </w:pP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Znaczenie wód podziemnych. </w:t>
            </w:r>
            <w:r w:rsidRPr="05D43D3D" w:rsidR="1848886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G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eneza wód podziemnych. Własności hydrogeologiczne skał (porowatość, szczelinowatość, 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krasowatość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). Występowanie wód podziemnych w ośrodku hydrogeologicznym. Struktury wodonośne, typy zbiorników wód podziemnych, koncepcje systemów wodonośnych. Zasilanie, przepływ i drenaż wód podziemnych. Parametry hydrogeologiczne (współczynnik filtracji i przepuszczalności, przewodność hydrauliczna, pojemność wodna skał). Kartowanie hydrogeologiczne. Dynamika wód podziemnych. Próbne pompowania i schematy obliczeniowe przepływu wód. Typy i reżim wód podziemnych. Krenologia. Zasoby wód podziemnych i ich użytkowanie. Regionalizacja hydrogeologiczna. Ochrona i monitoring wód podziemnych. Migracja zanieczyszczeń. Metody znacznikowe w badaniach hydrogeologicznych. Odwodnienia.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Podstawy modelowania fizycznego i numerycznego przepływu wód podziemnych. Przegląd podstawowych kodów i programów modelujących MMSOIL, MODFLOW.</w:t>
            </w:r>
            <w:r w:rsidRPr="05D43D3D" w:rsidR="56ED6D9E">
              <w:rPr>
                <w:rFonts w:ascii="Verdana" w:hAnsi="Verdana"/>
                <w:sz w:val="20"/>
                <w:szCs w:val="20"/>
              </w:rPr>
              <w:t xml:space="preserve"> Podział i treść</w:t>
            </w:r>
            <w:r w:rsidRPr="05D43D3D" w:rsidR="779AFB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20547C0B">
              <w:rPr>
                <w:rFonts w:ascii="Verdana" w:hAnsi="Verdana"/>
                <w:sz w:val="20"/>
                <w:szCs w:val="20"/>
              </w:rPr>
              <w:t>m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apy hydrogeologiczn</w:t>
            </w:r>
            <w:r w:rsidRPr="05D43D3D" w:rsidR="51E3E0A5">
              <w:rPr>
                <w:rFonts w:ascii="Verdana" w:hAnsi="Verdana"/>
                <w:sz w:val="20"/>
                <w:szCs w:val="20"/>
              </w:rPr>
              <w:t>ych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276233AC">
              <w:rPr>
                <w:rFonts w:ascii="Verdana" w:hAnsi="Verdana"/>
                <w:sz w:val="20"/>
                <w:szCs w:val="20"/>
              </w:rPr>
              <w:t>(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1:1</w:t>
            </w:r>
            <w:r w:rsidRPr="05D43D3D" w:rsidR="5DD19B1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</w:t>
            </w:r>
            <w:r w:rsidRPr="05D43D3D" w:rsidR="1D2E05F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000, 1:500 000, 1:200 000 i 1:50</w:t>
            </w:r>
            <w:r w:rsidRPr="05D43D3D" w:rsidR="7615E68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</w:t>
            </w:r>
            <w:r w:rsidRPr="05D43D3D" w:rsidR="3E354429">
              <w:rPr>
                <w:rFonts w:ascii="Verdana" w:hAnsi="Verdana"/>
                <w:sz w:val="20"/>
                <w:szCs w:val="20"/>
              </w:rPr>
              <w:t>)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.</w:t>
            </w:r>
          </w:p>
          <w:p w:rsidR="6DF163FD" w:rsidP="6DF163FD" w:rsidRDefault="6DF163FD" w14:paraId="59D9853F" w14:textId="511E73AC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434BDF" w:rsidR="00C07557" w:rsidP="00C07557" w:rsidRDefault="00C07557" w14:paraId="65F98D9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:rsidRPr="00434BDF" w:rsidR="00C07557" w:rsidP="00C07557" w:rsidRDefault="00C07557" w14:paraId="7FA46DE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(A) Wyznaczanie podstawowych parametrów hydrogeologicznych.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porowatości skał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Określenie współczynnika filtracji na podstawie wyników badań granulometrycznych. Określanie współczynnika filtracji skał luźnych i zwięzłych przy </w:t>
            </w:r>
            <w:r w:rsidRPr="00434BDF">
              <w:rPr>
                <w:rFonts w:ascii="Verdana" w:hAnsi="Verdana"/>
                <w:sz w:val="20"/>
                <w:szCs w:val="20"/>
              </w:rPr>
              <w:t>stałym i zmiennym naporze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>Określanie odsączalności skał.</w:t>
            </w:r>
          </w:p>
          <w:p w:rsidRPr="00434BDF" w:rsidR="00C07557" w:rsidP="00C07557" w:rsidRDefault="00C07557" w14:paraId="78AEE6E7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(B)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Polowe metody wyznaczania parametrów hydrogeologicznych warstwy wodonośnej. Procedura próbnego pompowania.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ustalonego. Wyznaczanie parametrów filtracyjnych warstwy wodonośnej o zwierciadle swobodnym i napiętym w warunkach ruchu nieustalonego.</w:t>
            </w:r>
          </w:p>
          <w:p w:rsidRPr="00434BDF" w:rsidR="00C07557" w:rsidP="00C07557" w:rsidRDefault="00C07557" w14:paraId="24368CD3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(C) Metody odwzorowania zwierciadła wody podziemnej. Wykonanie map powierzchni piezometrycznej.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Profil i przekrój hydrogeologiczny.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Konstrukcja przekroju hydrogeologicznego</w:t>
            </w:r>
          </w:p>
          <w:p w:rsidRPr="00434BDF" w:rsidR="008E7503" w:rsidP="00C07557" w:rsidRDefault="00C07557" w14:paraId="5A3498E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(D) Zasoby wód podziemnych. Rodzaje zasobów wód podziemnych i metody ich określania. Ocena zasobów dynamicznych metodą hydrodynamiczną.</w:t>
            </w:r>
          </w:p>
        </w:tc>
      </w:tr>
      <w:tr xmlns:wp14="http://schemas.microsoft.com/office/word/2010/wordml" w:rsidRPr="00434BDF" w:rsidR="008E7503" w:rsidTr="05D43D3D" w14:paraId="61D5A35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434BDF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34BDF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434BDF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434BDF" w:rsidR="005843C8" w:rsidP="005843C8" w:rsidRDefault="005843C8" w14:paraId="2E0C29F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W_1 Zna podstawową terminologię w zakresie własności hydraulicznych skał i występowania wód podziemnych.</w:t>
            </w:r>
          </w:p>
          <w:p w:rsidRPr="00434BDF" w:rsidR="005843C8" w:rsidP="005843C8" w:rsidRDefault="005843C8" w14:paraId="1299C43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A8B3AB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W_2 Wykazuje znajomość procesów gromadzenia wód podziemnych oraz procesów kształtujących ich zasoby.</w:t>
            </w:r>
          </w:p>
          <w:p w:rsidRPr="00434BDF" w:rsidR="005843C8" w:rsidP="005843C8" w:rsidRDefault="005843C8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634042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W_3 Ma wiedzę na temat zagadnień dotyczących przepływu wód podziemnych, rozumie prawa determinujące przepływ wód podziemnych.</w:t>
            </w:r>
          </w:p>
          <w:p w:rsidRPr="00434BDF" w:rsidR="005843C8" w:rsidP="005843C8" w:rsidRDefault="005843C8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52487AD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W_4 Zna podstawowe metody obliczeń zasobów wód podziemnych, interpretacji próbnych </w:t>
            </w:r>
            <w:proofErr w:type="spellStart"/>
            <w:r w:rsidRPr="00434BDF">
              <w:rPr>
                <w:rFonts w:ascii="Verdana" w:hAnsi="Verdana"/>
                <w:sz w:val="20"/>
                <w:szCs w:val="20"/>
              </w:rPr>
              <w:t>pompowań</w:t>
            </w:r>
            <w:proofErr w:type="spellEnd"/>
            <w:r w:rsidRPr="00434BDF">
              <w:rPr>
                <w:rFonts w:ascii="Verdana" w:hAnsi="Verdana"/>
                <w:sz w:val="20"/>
                <w:szCs w:val="20"/>
              </w:rPr>
              <w:t>, metody modelowania numerycznego.</w:t>
            </w:r>
          </w:p>
          <w:p w:rsidRPr="00434BDF" w:rsidR="005843C8" w:rsidP="005843C8" w:rsidRDefault="005843C8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45CE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U_1 Potrafi klasyfikować, rozpoznawać i opisywać przejawy występowania wód podziemnych.</w:t>
            </w:r>
          </w:p>
          <w:p w:rsidRPr="00434BDF" w:rsidR="005843C8" w:rsidP="005843C8" w:rsidRDefault="005843C8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76567C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U_2 Potrafi wykonywać podstawowe badania parametrów hydrogeologicznych skał</w:t>
            </w:r>
          </w:p>
          <w:p w:rsidRPr="00434BDF" w:rsidR="005843C8" w:rsidP="005843C8" w:rsidRDefault="005843C8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3DFA5AA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U_3 Potrafi obliczać podstawowe parametry hydrogeologiczne i zasoby wód podziemnych </w:t>
            </w:r>
          </w:p>
          <w:p w:rsidRPr="00434BDF" w:rsidR="005843C8" w:rsidP="005843C8" w:rsidRDefault="005843C8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3126904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U_4 Potrafi sporządzić podstawową mapę hydrogeologiczną oraz przekrój hydrogeologiczny</w:t>
            </w:r>
          </w:p>
          <w:p w:rsidRPr="00434BDF" w:rsidR="005843C8" w:rsidP="005843C8" w:rsidRDefault="005843C8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C4FDF4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</w:t>
            </w:r>
          </w:p>
          <w:p w:rsidRPr="00434BDF" w:rsidR="005843C8" w:rsidP="005843C8" w:rsidRDefault="005843C8" w14:paraId="62EBF3C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5FCFFC9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K_2 Ma świadomość konieczności poszerzania swojej wiedzy w zakresie znajomości procesów hydrogeologicznych.</w:t>
            </w:r>
          </w:p>
          <w:p w:rsidRPr="00434BDF" w:rsidR="005843C8" w:rsidP="005843C8" w:rsidRDefault="005843C8" w14:paraId="6D98A12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C8307B" w:rsidP="005843C8" w:rsidRDefault="005843C8" w14:paraId="03A9E4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K_3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434BDF" w:rsidR="008E7503" w:rsidP="00C8307B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3C3CDC0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</w:p>
          <w:p w:rsidRPr="00434BDF" w:rsidR="005843C8" w:rsidP="005843C8" w:rsidRDefault="005843C8" w14:paraId="5997CC1D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10FFD37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B699379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FE9F23F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B68DAFE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</w:p>
          <w:p w:rsidRPr="00434BDF" w:rsidR="005843C8" w:rsidP="005843C8" w:rsidRDefault="005843C8" w14:paraId="1F72F646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8CE6F91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1CDCEAD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654F7AE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</w:p>
          <w:p w:rsidRPr="00434BDF" w:rsidR="005843C8" w:rsidP="005843C8" w:rsidRDefault="005843C8" w14:paraId="6BB9E253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23DE523C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52E56223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7547A01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1D16038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K1_W06, 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</w:p>
          <w:p w:rsidRPr="00434BDF" w:rsidR="005843C8" w:rsidP="005843C8" w:rsidRDefault="005843C8" w14:paraId="5043CB0F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7459315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537F28F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286615C6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</w:p>
          <w:p w:rsidRPr="00434BDF" w:rsidR="005843C8" w:rsidP="005843C8" w:rsidRDefault="005843C8" w14:paraId="6DFB9E20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0DF9E5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44E871BC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F8E091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</w:p>
          <w:p w:rsidRPr="00434BDF" w:rsidR="005843C8" w:rsidP="005843C8" w:rsidRDefault="005843C8" w14:paraId="144A5D23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38610EB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637805D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46CD06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</w:p>
          <w:p w:rsidRPr="00434BDF" w:rsidR="005843C8" w:rsidP="005843C8" w:rsidRDefault="005843C8" w14:paraId="463F29E8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B7B4B8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3A0FF5F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AD86ADA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</w:p>
          <w:p w:rsidRPr="00434BDF" w:rsidR="005843C8" w:rsidP="005843C8" w:rsidRDefault="005843C8" w14:paraId="5630AD6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182907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2BA226A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1F67D7F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434BDF" w:rsidR="005843C8" w:rsidP="005843C8" w:rsidRDefault="005843C8" w14:paraId="17AD93B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843C8" w:rsidP="005843C8" w:rsidRDefault="005843C8" w14:paraId="0DE4B5B7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434BDF" w:rsidP="005843C8" w:rsidRDefault="00434BDF" w14:paraId="66204FF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0C565954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:rsidRPr="00434BDF" w:rsidR="005843C8" w:rsidP="005843C8" w:rsidRDefault="005843C8" w14:paraId="2DBF0D7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6B62F1B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02F2C34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C8307B" w:rsidP="005843C8" w:rsidRDefault="005843C8" w14:paraId="22B7B8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434BDF" w:rsidR="008E7503" w:rsidTr="05D43D3D" w14:paraId="64599CF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80A4E5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434BDF" w:rsidR="00C8307B" w:rsidP="00813D3E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2747B8B0" w:rsidP="6DF163FD" w:rsidRDefault="2747B8B0" w14:paraId="644FA5DF" w14:textId="14C9634E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Castany</w:t>
            </w: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 G., 1972 – Poszukiwanie i eksploatacja wód podziemnych. Wydawnictwa Geologiczne, Warszawa.</w:t>
            </w:r>
          </w:p>
          <w:p w:rsidR="069A2B49" w:rsidP="6DF163FD" w:rsidRDefault="069A2B49" w14:paraId="7EDA87CC" w14:textId="17899A4B">
            <w:pPr>
              <w:spacing w:after="0" w:afterAutospacing="off"/>
            </w:pPr>
            <w:r w:rsidRPr="6DF163FD" w:rsidR="069A2B49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Dowgiałło J., Kozerski B. i in., 1971 - Poradnik hydrogeologa. </w:t>
            </w:r>
            <w:r w:rsidRPr="6DF163FD" w:rsidR="069A2B49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Wyd. Geol. W-wa.</w:t>
            </w:r>
          </w:p>
          <w:p w:rsidR="2747B8B0" w:rsidP="6DF163FD" w:rsidRDefault="2747B8B0" w14:paraId="3197F831" w14:textId="4E029E15">
            <w:pPr>
              <w:pStyle w:val="Normalny"/>
              <w:spacing w:after="0" w:afterAutospacing="off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Kowalski J., 2007 - Hydrogeologia z podstawami geologii. Uniwersytet Przyrodniczy Wrocław.</w:t>
            </w:r>
          </w:p>
          <w:p w:rsidR="2747B8B0" w:rsidP="6DF163FD" w:rsidRDefault="2747B8B0" w14:paraId="1B084C88" w14:textId="3B23201A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Macioszczyk A., Dobrzyński D. 2000 - Hydrogeochemia strefy aktywnej wymiany wód podziemnych. Wyd. Naukowe PWN</w:t>
            </w:r>
          </w:p>
          <w:p w:rsidR="2747B8B0" w:rsidP="6DF163FD" w:rsidRDefault="2747B8B0" w14:paraId="414DE082" w14:textId="0F689C9F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Macioszczyk A., 2006 – Podstawy hydrogeologii stosowanej. PWN, Warszawa</w:t>
            </w:r>
          </w:p>
          <w:p w:rsidRPr="00434BDF" w:rsidR="00813D3E" w:rsidP="00813D3E" w:rsidRDefault="00813D3E" w14:paraId="1921983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8E7503" w:rsidP="00813D3E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434BDF" w:rsidR="005843C8" w:rsidP="6DF163FD" w:rsidRDefault="005843C8" w14:paraId="4C9B81C4" wp14:textId="0CD5E200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Dąbrowski S., Kapuściński J., Nowicki K., Przybyłek J., Szczepański A., 2011 – Metodyka modelowania matematycznego w badaniach i obliczeniach hydrogeologicznych. Bogucki Wydawnictwo Naukowe. Poznań.</w:t>
            </w:r>
            <w:proofErr w:type="spellStart"/>
            <w:proofErr w:type="spellEnd"/>
            <w:proofErr w:type="spellStart"/>
            <w:proofErr w:type="spellEnd"/>
          </w:p>
          <w:p w:rsidRPr="00434BDF" w:rsidR="005843C8" w:rsidP="6DF163FD" w:rsidRDefault="005843C8" w14:paraId="6E45B7F7" wp14:textId="138F3AAA">
            <w:pPr>
              <w:spacing w:after="0" w:afterAutospacing="off" w:line="240" w:lineRule="auto"/>
            </w:pPr>
            <w:r w:rsidRPr="6DF163FD" w:rsidR="295BAEE6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Dowgiałło A., Kleczkowski A., Macioszczyk A. Różkowski A. (red.), 2002 - Słownik hydrogeologiczny. Państwowy Instytut Geologiczny. Warszawa.</w:t>
            </w:r>
          </w:p>
          <w:p w:rsidRPr="00434BDF" w:rsidR="005843C8" w:rsidP="6DF163FD" w:rsidRDefault="005843C8" w14:paraId="00B58C02" wp14:textId="47FE0A21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Freeze R.A., Cherry J.A., 1980 - Groundwater. Prentice Hall Inc.</w:t>
            </w:r>
          </w:p>
          <w:p w:rsidRPr="00434BDF" w:rsidR="005843C8" w:rsidP="6DF163FD" w:rsidRDefault="005843C8" w14:paraId="7F6FC95A" wp14:textId="249B962B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 xml:space="preserve">Gilli E., Mangan Ch., Mudry J., 2013 - Hydrogeology - </w:t>
            </w: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Objectives</w:t>
            </w: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, Methods, Applications, CRC Press, Taylor and Francis Group, Boca Raton:367.</w:t>
            </w:r>
          </w:p>
          <w:p w:rsidRPr="00434BDF" w:rsidR="005843C8" w:rsidP="6DF163FD" w:rsidRDefault="005843C8" w14:paraId="7167F048" wp14:textId="600ACDB2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Myślińska E., 2001: Laboratoryjne badania gruntów. PWN, Warszawa.</w:t>
            </w:r>
          </w:p>
          <w:p w:rsidRPr="00434BDF" w:rsidR="005843C8" w:rsidP="6DF163FD" w:rsidRDefault="005843C8" w14:paraId="54F2EB09" wp14:textId="74915B89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Paczyński B., Sadurski A., (red.) 2007 - Hydrogeologia regionalna Polski. PIG Warszawa</w:t>
            </w:r>
          </w:p>
          <w:p w:rsidRPr="00434BDF" w:rsidR="005843C8" w:rsidP="6DF163FD" w:rsidRDefault="005843C8" w14:paraId="4E46D386" wp14:textId="531EF172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Pazdro Z., Kozerski B., 1990 - Hydrogeologia ogólna. Wyd. Geol. W-wa.</w:t>
            </w:r>
          </w:p>
          <w:p w:rsidRPr="00434BDF" w:rsidR="005843C8" w:rsidP="6DF163FD" w:rsidRDefault="005843C8" w14:paraId="72CA6D4B" wp14:textId="46810898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Rogoż M., 2007 – Dynamika wód podziemnych. Główny Instytut Górnictwa.</w:t>
            </w:r>
          </w:p>
          <w:p w:rsidRPr="00434BDF" w:rsidR="005843C8" w:rsidP="6DF163FD" w:rsidRDefault="005843C8" w14:paraId="6DF84A57" wp14:textId="6F6C0E01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Wieczysty A., 1982 - Hydrogeologia inżynierska. Wyd. AGH. Kraków.</w:t>
            </w:r>
          </w:p>
          <w:p w:rsidRPr="00434BDF" w:rsidR="005843C8" w:rsidP="6DF163FD" w:rsidRDefault="005843C8" w14:paraId="4A2DD5AA" wp14:textId="1B7435B0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Zuber A (red.), 2007 – Metody znacznikowe w badaniach hydrogeologicznych. Oficyna Wydawnicza PWr.</w:t>
            </w:r>
          </w:p>
          <w:p w:rsidRPr="00434BDF" w:rsidR="005843C8" w:rsidP="6DF163FD" w:rsidRDefault="005843C8" w14:paraId="76F5B75D" wp14:textId="68FFD74B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434BDF" w:rsidR="008E7503" w:rsidTr="05D43D3D" w14:paraId="7D38131D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296FEF7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434BDF" w:rsidR="008E7503" w:rsidP="00587A00" w:rsidRDefault="008E7503" w14:paraId="7DECCD0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434BDF" w:rsidR="005843C8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</w:p>
          <w:p w:rsidRPr="00434BDF" w:rsidR="00587A00" w:rsidP="00587A00" w:rsidRDefault="008E7503" w14:paraId="5545A684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BDF" w:rsidR="00006244">
              <w:rPr>
                <w:rFonts w:ascii="Verdana" w:hAnsi="Verdana"/>
                <w:sz w:val="20"/>
                <w:szCs w:val="20"/>
              </w:rPr>
              <w:t xml:space="preserve">sprawdzian teoretyczny: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 w:rsidR="00587A00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  <w:p w:rsidRPr="00813D3E" w:rsidR="008E7503" w:rsidP="00813D3E" w:rsidRDefault="008E7503" w14:paraId="3769D5D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Pr="00434BDF" w:rsidR="005843C8">
              <w:rPr>
                <w:rFonts w:ascii="Verdana" w:hAnsi="Verdana"/>
                <w:sz w:val="20"/>
                <w:szCs w:val="20"/>
              </w:rPr>
              <w:t xml:space="preserve">sprawozdań: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 w:rsidR="00587A00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434BDF" w:rsidR="008E7503" w:rsidTr="05D43D3D" w14:paraId="03A74187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434BDF" w:rsidR="005843C8" w:rsidP="005843C8" w:rsidRDefault="005843C8" w14:paraId="2E8D6DEE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434BDF" w:rsidR="005843C8" w:rsidP="005843C8" w:rsidRDefault="005843C8" w14:paraId="0B898801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Egzamin pisemny (po zaliczeniu ćwiczeń) - uzyskanie, co najmniej 60% punktów </w:t>
            </w:r>
          </w:p>
          <w:p w:rsidRPr="00434BDF" w:rsidR="005843C8" w:rsidP="005843C8" w:rsidRDefault="005843C8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9E61C8" w:rsidP="009E61C8" w:rsidRDefault="005843C8" w14:paraId="281A436A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Sprawozdanie pisemne - uzyskanie łącznie, co najmniej 50% punktów </w:t>
            </w:r>
          </w:p>
          <w:p w:rsidRPr="00434BDF" w:rsidR="008E7503" w:rsidP="009E61C8" w:rsidRDefault="005843C8" w14:paraId="06744AF5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Sprawdzian teoretyczny - uzyskanie łącznie, co najmniej 50% punktów </w:t>
            </w:r>
          </w:p>
        </w:tc>
      </w:tr>
      <w:tr xmlns:wp14="http://schemas.microsoft.com/office/word/2010/wordml" w:rsidRPr="00434BDF" w:rsidR="008E7503" w:rsidTr="05D43D3D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434BDF" w:rsidR="008E7503" w:rsidTr="05D43D3D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434BDF" w:rsidR="008E7503" w:rsidTr="05D43D3D" w14:paraId="2D512AA6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434BDF" w:rsidR="008E7503" w:rsidP="00FD56D2" w:rsidRDefault="008E7503" w14:paraId="28066F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wykład: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66E8E71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ćwiczenia: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egzamin</w:t>
            </w:r>
            <w:r w:rsidRPr="00434BDF">
              <w:rPr>
                <w:rFonts w:ascii="Verdana" w:hAnsi="Verdana"/>
                <w:sz w:val="20"/>
                <w:szCs w:val="20"/>
              </w:rPr>
              <w:t>: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434BDF" w:rsidR="008E7503" w:rsidP="00FD56D2" w:rsidRDefault="00C650FA" w14:paraId="4D9F95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konsultacje: 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587A00" w14:paraId="0868EBB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xmlns:wp14="http://schemas.microsoft.com/office/word/2010/wordml" w:rsidRPr="00434BDF" w:rsidR="008E7503" w:rsidTr="05D43D3D" w14:paraId="33B5F08D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36FEB5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8D7A56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praca własna studenta/doktoranta ( w tym 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udział w pracach grupowych) </w:t>
            </w:r>
          </w:p>
          <w:p w:rsidRPr="00434BDF" w:rsidR="008E7503" w:rsidP="00FD56D2" w:rsidRDefault="008E7503" w14:paraId="616C15B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7</w:t>
            </w:r>
          </w:p>
          <w:p w:rsidRPr="00434BDF" w:rsidR="008E7503" w:rsidP="00FD56D2" w:rsidRDefault="008E7503" w14:paraId="591C6C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031AA16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74BE2B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39518EF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00B008B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xmlns:wp14="http://schemas.microsoft.com/office/word/2010/wordml" w:rsidRPr="00434BDF" w:rsidR="008E7503" w:rsidTr="05D43D3D" w14:paraId="0A590B1C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30D7AA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0F3167D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10</w:t>
            </w:r>
            <w:r w:rsidR="00587A0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434BDF" w:rsidR="008E7503" w:rsidTr="05D43D3D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Pr="00434BDF" w:rsidR="007D2D65" w:rsidRDefault="00813D3E" w14:paraId="34FF1C98" wp14:textId="77777777">
      <w:pPr>
        <w:rPr>
          <w:rFonts w:ascii="Verdana" w:hAnsi="Verdana"/>
          <w:sz w:val="20"/>
          <w:szCs w:val="20"/>
        </w:rPr>
      </w:pPr>
    </w:p>
    <w:sectPr w:rsidRPr="00434BDF" w:rsidR="007D2D65" w:rsidSect="00082AA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06244"/>
    <w:rsid w:val="00082AAE"/>
    <w:rsid w:val="00156E3D"/>
    <w:rsid w:val="003578C0"/>
    <w:rsid w:val="004053B5"/>
    <w:rsid w:val="00434BDF"/>
    <w:rsid w:val="004556E6"/>
    <w:rsid w:val="004D41F0"/>
    <w:rsid w:val="005843C8"/>
    <w:rsid w:val="00587A00"/>
    <w:rsid w:val="005B78DB"/>
    <w:rsid w:val="006556AA"/>
    <w:rsid w:val="006A06B2"/>
    <w:rsid w:val="00813D3E"/>
    <w:rsid w:val="008E7503"/>
    <w:rsid w:val="0099524F"/>
    <w:rsid w:val="009E61C8"/>
    <w:rsid w:val="00A66E97"/>
    <w:rsid w:val="00A92D7F"/>
    <w:rsid w:val="00AA4DFB"/>
    <w:rsid w:val="00AD0D40"/>
    <w:rsid w:val="00B82113"/>
    <w:rsid w:val="00BB1CBF"/>
    <w:rsid w:val="00C04E3A"/>
    <w:rsid w:val="00C07557"/>
    <w:rsid w:val="00C22864"/>
    <w:rsid w:val="00C45F7A"/>
    <w:rsid w:val="00C6323D"/>
    <w:rsid w:val="00C650FA"/>
    <w:rsid w:val="00C8307B"/>
    <w:rsid w:val="00D64DC7"/>
    <w:rsid w:val="00DE431A"/>
    <w:rsid w:val="00EB5DA8"/>
    <w:rsid w:val="00F420C0"/>
    <w:rsid w:val="029412AD"/>
    <w:rsid w:val="02A3EFEA"/>
    <w:rsid w:val="057F2BAD"/>
    <w:rsid w:val="05D43D3D"/>
    <w:rsid w:val="069A2B49"/>
    <w:rsid w:val="0D00C1AD"/>
    <w:rsid w:val="15995B8C"/>
    <w:rsid w:val="1848886D"/>
    <w:rsid w:val="1C0C7E81"/>
    <w:rsid w:val="1D2E05F6"/>
    <w:rsid w:val="20547C0B"/>
    <w:rsid w:val="2747B8B0"/>
    <w:rsid w:val="276233AC"/>
    <w:rsid w:val="295BAEE6"/>
    <w:rsid w:val="3E354429"/>
    <w:rsid w:val="418EAFB3"/>
    <w:rsid w:val="43C66A2E"/>
    <w:rsid w:val="46A11A94"/>
    <w:rsid w:val="51E3E0A5"/>
    <w:rsid w:val="56ED6D9E"/>
    <w:rsid w:val="5D15450B"/>
    <w:rsid w:val="5DD19B13"/>
    <w:rsid w:val="5ECA3DC9"/>
    <w:rsid w:val="5F944097"/>
    <w:rsid w:val="60660E2A"/>
    <w:rsid w:val="6201DE8B"/>
    <w:rsid w:val="66D8CDEE"/>
    <w:rsid w:val="6DF163FD"/>
    <w:rsid w:val="7156CC8A"/>
    <w:rsid w:val="72F29CEB"/>
    <w:rsid w:val="7615E68B"/>
    <w:rsid w:val="779AFB05"/>
    <w:rsid w:val="7D8D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293495B5"/>
  <w15:docId w15:val="{D0D5F05E-F760-434E-A522-FEC721E1771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Sebastian Buczyński</lastModifiedBy>
  <revision>6</revision>
  <dcterms:created xsi:type="dcterms:W3CDTF">2019-04-18T13:23:00.0000000Z</dcterms:created>
  <dcterms:modified xsi:type="dcterms:W3CDTF">2023-09-05T09:25:26.5858442Z</dcterms:modified>
</coreProperties>
</file>