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3109EB" w:rsidRDefault="003109E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09EB">
              <w:rPr>
                <w:rFonts w:ascii="Verdana" w:hAnsi="Verdana"/>
                <w:bCs/>
                <w:sz w:val="20"/>
                <w:szCs w:val="20"/>
              </w:rPr>
              <w:t xml:space="preserve">Rekonstrukcja </w:t>
            </w:r>
            <w:proofErr w:type="spellStart"/>
            <w:r w:rsidRPr="003109EB">
              <w:rPr>
                <w:rFonts w:ascii="Verdana" w:hAnsi="Verdana"/>
                <w:bCs/>
                <w:sz w:val="20"/>
                <w:szCs w:val="20"/>
              </w:rPr>
              <w:t>paleośrodowisk</w:t>
            </w:r>
            <w:proofErr w:type="spellEnd"/>
            <w:r w:rsidRPr="003109EB">
              <w:rPr>
                <w:rFonts w:ascii="Verdana" w:hAnsi="Verdana"/>
                <w:bCs/>
                <w:sz w:val="20"/>
                <w:szCs w:val="20"/>
              </w:rPr>
              <w:t xml:space="preserve"> - skamieniałości śladowe</w:t>
            </w:r>
            <w:r w:rsidR="005F362E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proofErr w:type="spellStart"/>
            <w:r w:rsidR="005F362E">
              <w:rPr>
                <w:rFonts w:ascii="Verdana" w:hAnsi="Verdana"/>
                <w:bCs/>
                <w:sz w:val="20"/>
                <w:szCs w:val="20"/>
              </w:rPr>
              <w:t>Palaeoenvironmental</w:t>
            </w:r>
            <w:proofErr w:type="spellEnd"/>
            <w:r w:rsidR="005F362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5F362E">
              <w:rPr>
                <w:rFonts w:ascii="Verdana" w:hAnsi="Verdana"/>
                <w:bCs/>
                <w:sz w:val="20"/>
                <w:szCs w:val="20"/>
              </w:rPr>
              <w:t>reconstruction</w:t>
            </w:r>
            <w:proofErr w:type="spellEnd"/>
            <w:r w:rsidR="005F362E">
              <w:rPr>
                <w:rFonts w:ascii="Verdana" w:hAnsi="Verdana"/>
                <w:bCs/>
                <w:sz w:val="20"/>
                <w:szCs w:val="20"/>
              </w:rPr>
              <w:t xml:space="preserve"> – </w:t>
            </w:r>
            <w:proofErr w:type="spellStart"/>
            <w:r w:rsidR="005F362E">
              <w:rPr>
                <w:rFonts w:ascii="Verdana" w:hAnsi="Verdana"/>
                <w:bCs/>
                <w:sz w:val="20"/>
                <w:szCs w:val="20"/>
              </w:rPr>
              <w:t>trace</w:t>
            </w:r>
            <w:proofErr w:type="spellEnd"/>
            <w:r w:rsidR="005F362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5F362E">
              <w:rPr>
                <w:rFonts w:ascii="Verdana" w:hAnsi="Verdana"/>
                <w:bCs/>
                <w:sz w:val="20"/>
                <w:szCs w:val="20"/>
              </w:rPr>
              <w:t>fossils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3109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3109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109EB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5F362E" w:rsidP="003109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 w:rsidR="003109EB">
              <w:rPr>
                <w:rFonts w:ascii="Verdana" w:hAnsi="Verdana"/>
                <w:sz w:val="20"/>
                <w:szCs w:val="20"/>
              </w:rPr>
              <w:t xml:space="preserve"> w ramach fakultatywnego modelu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3109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3109E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667E">
              <w:rPr>
                <w:rFonts w:ascii="Verdana" w:hAnsi="Verdana"/>
                <w:sz w:val="20"/>
                <w:szCs w:val="20"/>
              </w:rPr>
              <w:t>I</w:t>
            </w:r>
            <w:r w:rsidR="003109EB" w:rsidRPr="0098667E">
              <w:rPr>
                <w:rFonts w:ascii="Verdana" w:hAnsi="Verdana"/>
                <w:sz w:val="20"/>
                <w:szCs w:val="20"/>
              </w:rPr>
              <w:t xml:space="preserve"> lub 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5F362E" w:rsidP="0098667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 w:rsidRPr="0098667E">
              <w:rPr>
                <w:rFonts w:ascii="Verdana" w:hAnsi="Verdana"/>
                <w:sz w:val="20"/>
                <w:szCs w:val="20"/>
              </w:rPr>
              <w:t>imowy</w:t>
            </w:r>
            <w:r w:rsidR="0098667E"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 w:rsidRPr="0098667E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109EB">
              <w:rPr>
                <w:rFonts w:ascii="Verdana" w:hAnsi="Verdana"/>
                <w:sz w:val="20"/>
                <w:szCs w:val="20"/>
              </w:rPr>
              <w:t>18</w:t>
            </w:r>
          </w:p>
          <w:p w:rsidR="005F362E" w:rsidRDefault="005F362E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:rsidR="00C8307B" w:rsidRPr="00C8307B" w:rsidRDefault="005F36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multimedialne, dyskusja.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109EB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109EB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5FBB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035FBB" w:rsidRDefault="00035FB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5FBB">
              <w:rPr>
                <w:rFonts w:ascii="Verdana" w:hAnsi="Verdana"/>
                <w:bCs/>
                <w:sz w:val="20"/>
                <w:szCs w:val="20"/>
              </w:rPr>
              <w:t>Wiedza i umiejętności z zakresu geologii ogólnej, sedymentologii i geologii historycznej.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2E" w:rsidRDefault="005F362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Cele przedmiotu</w:t>
            </w:r>
          </w:p>
          <w:p w:rsidR="008E7503" w:rsidRPr="00035FBB" w:rsidRDefault="00035FB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5FBB">
              <w:rPr>
                <w:rFonts w:ascii="Verdana" w:hAnsi="Verdana"/>
                <w:bCs/>
                <w:sz w:val="20"/>
                <w:szCs w:val="20"/>
              </w:rPr>
              <w:t>Celem wykładu jest zapoznanie studenta ze skamieniałościami śladowymi oraz ich przydatnością do rekonstrukcji środowisk sedymentacji.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5FBB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35FB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035FBB" w:rsidRDefault="00035FB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5FBB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035FBB" w:rsidRPr="005F362E" w:rsidRDefault="00035FBB" w:rsidP="005F362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Definicja i podział etologiczny skamieniałości śladowych. Historia badań. Prezentacja głównych </w:t>
            </w:r>
            <w:proofErr w:type="spellStart"/>
            <w:r w:rsidRPr="00035FBB">
              <w:rPr>
                <w:rFonts w:ascii="Verdana" w:hAnsi="Verdana"/>
                <w:bCs/>
                <w:sz w:val="20"/>
                <w:szCs w:val="20"/>
              </w:rPr>
              <w:t>ichnofacji</w:t>
            </w:r>
            <w:proofErr w:type="spellEnd"/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 (kontynentalnych, płytkomorskich, głębokomorskich).</w:t>
            </w:r>
            <w:r w:rsidR="005F362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Charakterystyka i rozpoznawanie najczęściej występujących </w:t>
            </w:r>
            <w:proofErr w:type="spellStart"/>
            <w:r w:rsidRPr="00035FBB">
              <w:rPr>
                <w:rFonts w:ascii="Verdana" w:hAnsi="Verdana"/>
                <w:bCs/>
                <w:sz w:val="20"/>
                <w:szCs w:val="20"/>
              </w:rPr>
              <w:t>ichnotaksonów</w:t>
            </w:r>
            <w:proofErr w:type="spellEnd"/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 w obrębie poszczególnych </w:t>
            </w:r>
            <w:proofErr w:type="spellStart"/>
            <w:r w:rsidRPr="00035FBB">
              <w:rPr>
                <w:rFonts w:ascii="Verdana" w:hAnsi="Verdana"/>
                <w:bCs/>
                <w:sz w:val="20"/>
                <w:szCs w:val="20"/>
              </w:rPr>
              <w:t>ichnofacji</w:t>
            </w:r>
            <w:proofErr w:type="spellEnd"/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035FBB">
              <w:rPr>
                <w:rFonts w:ascii="Verdana" w:hAnsi="Verdana"/>
                <w:sz w:val="20"/>
                <w:szCs w:val="20"/>
              </w:rPr>
              <w:t xml:space="preserve">Przydatność najważniejszych </w:t>
            </w:r>
            <w:proofErr w:type="spellStart"/>
            <w:r w:rsidRPr="00035FBB">
              <w:rPr>
                <w:rFonts w:ascii="Verdana" w:hAnsi="Verdana"/>
                <w:sz w:val="20"/>
                <w:szCs w:val="20"/>
              </w:rPr>
              <w:t>ichnotaksonów</w:t>
            </w:r>
            <w:proofErr w:type="spellEnd"/>
            <w:r w:rsidRPr="00035FBB">
              <w:rPr>
                <w:rFonts w:ascii="Verdana" w:hAnsi="Verdana"/>
                <w:sz w:val="20"/>
                <w:szCs w:val="20"/>
              </w:rPr>
              <w:t xml:space="preserve"> do określania warunków sedymentacji.</w:t>
            </w:r>
            <w:r w:rsidR="005F362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Omówienie różnych środowisk sedymentacji i typowych dla nich zespołów skamieniałości śladowych. </w:t>
            </w:r>
            <w:r w:rsidRPr="00035FBB">
              <w:rPr>
                <w:rFonts w:ascii="Verdana" w:hAnsi="Verdana"/>
                <w:sz w:val="20"/>
                <w:szCs w:val="20"/>
              </w:rPr>
              <w:t>Modele ichnologiczne dla poszczególnych środowisk sedymentacji.</w:t>
            </w:r>
            <w:r w:rsidR="005F362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5FBB">
              <w:rPr>
                <w:rFonts w:ascii="Verdana" w:hAnsi="Verdana"/>
                <w:bCs/>
                <w:sz w:val="20"/>
                <w:szCs w:val="20"/>
              </w:rPr>
              <w:t>Analiza ichnologiczna przykładowych profili z Polski, Europy oraz innych kontynentów.</w:t>
            </w:r>
            <w:r w:rsidR="005F362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Kolonizacja środowisk lądowych, </w:t>
            </w:r>
            <w:proofErr w:type="spellStart"/>
            <w:r w:rsidRPr="00035FBB">
              <w:rPr>
                <w:rFonts w:ascii="Verdana" w:hAnsi="Verdana"/>
                <w:bCs/>
                <w:sz w:val="20"/>
                <w:szCs w:val="20"/>
              </w:rPr>
              <w:t>brakicznych</w:t>
            </w:r>
            <w:proofErr w:type="spellEnd"/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, płytkomorskich i głębokowodnych przez twórców skamieniałości śladowych. Fanerozoiczna historia skamieniałości śladowych – zmiany </w:t>
            </w:r>
            <w:proofErr w:type="spellStart"/>
            <w:r w:rsidRPr="00035FBB">
              <w:rPr>
                <w:rFonts w:ascii="Verdana" w:hAnsi="Verdana"/>
                <w:bCs/>
                <w:sz w:val="20"/>
                <w:szCs w:val="20"/>
              </w:rPr>
              <w:t>ichnotaksonomicznego</w:t>
            </w:r>
            <w:proofErr w:type="spellEnd"/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 zróżnicowania w czasie.</w:t>
            </w:r>
            <w:r w:rsidR="005F362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035FBB">
              <w:rPr>
                <w:rFonts w:ascii="Verdana" w:hAnsi="Verdana"/>
                <w:bCs/>
                <w:sz w:val="20"/>
                <w:szCs w:val="20"/>
              </w:rPr>
              <w:t>Ichnologia kręgowców. Najnowsze znaleziska.</w:t>
            </w:r>
            <w:r w:rsidR="005F362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Przydatność skamieniałości śladowych do rekonstrukcji </w:t>
            </w:r>
            <w:proofErr w:type="spellStart"/>
            <w:r w:rsidRPr="00035FBB">
              <w:rPr>
                <w:rFonts w:ascii="Verdana" w:hAnsi="Verdana"/>
                <w:bCs/>
                <w:sz w:val="20"/>
                <w:szCs w:val="20"/>
              </w:rPr>
              <w:t>paleośrodowisk</w:t>
            </w:r>
            <w:proofErr w:type="spellEnd"/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 (batymetria, zasolenie i natlenienie wód, energia środowiska, tempo  sedymentacji, charakter podłoża)</w:t>
            </w:r>
            <w:r w:rsidR="005F362E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Wykorzystanie skamieniałości śladowych bezkręgowców i kręgowców w stratygrafii - </w:t>
            </w:r>
            <w:proofErr w:type="spellStart"/>
            <w:r w:rsidRPr="00035FBB">
              <w:rPr>
                <w:rFonts w:ascii="Verdana" w:hAnsi="Verdana"/>
                <w:bCs/>
                <w:sz w:val="20"/>
                <w:szCs w:val="20"/>
              </w:rPr>
              <w:t>ichnostratygrafia</w:t>
            </w:r>
            <w:proofErr w:type="spellEnd"/>
            <w:r w:rsidRPr="00035FBB">
              <w:rPr>
                <w:rFonts w:ascii="Verdana" w:hAnsi="Verdana"/>
                <w:bCs/>
                <w:sz w:val="20"/>
                <w:szCs w:val="20"/>
              </w:rPr>
              <w:t>. Definicja granic pomiędzy systemami (</w:t>
            </w:r>
            <w:proofErr w:type="spellStart"/>
            <w:r w:rsidR="005F362E">
              <w:rPr>
                <w:rFonts w:ascii="Verdana" w:hAnsi="Verdana"/>
                <w:bCs/>
                <w:sz w:val="20"/>
                <w:szCs w:val="20"/>
              </w:rPr>
              <w:t>n</w:t>
            </w:r>
            <w:r w:rsidRPr="00035FBB">
              <w:rPr>
                <w:rFonts w:ascii="Verdana" w:hAnsi="Verdana"/>
                <w:bCs/>
                <w:sz w:val="20"/>
                <w:szCs w:val="20"/>
              </w:rPr>
              <w:t>eoproterozoik</w:t>
            </w:r>
            <w:proofErr w:type="spellEnd"/>
            <w:r w:rsidRPr="00035FBB">
              <w:rPr>
                <w:rFonts w:ascii="Verdana" w:hAnsi="Verdana"/>
                <w:bCs/>
                <w:sz w:val="20"/>
                <w:szCs w:val="20"/>
              </w:rPr>
              <w:t>-</w:t>
            </w:r>
            <w:r w:rsidR="005F362E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035FBB">
              <w:rPr>
                <w:rFonts w:ascii="Verdana" w:hAnsi="Verdana"/>
                <w:bCs/>
                <w:sz w:val="20"/>
                <w:szCs w:val="20"/>
              </w:rPr>
              <w:t>ambr).</w:t>
            </w:r>
            <w:r w:rsidR="005F362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Skamieniałości śladowe na tle 5 wielkich </w:t>
            </w:r>
            <w:proofErr w:type="spellStart"/>
            <w:r w:rsidRPr="00035FBB">
              <w:rPr>
                <w:rFonts w:ascii="Verdana" w:hAnsi="Verdana"/>
                <w:bCs/>
                <w:sz w:val="20"/>
                <w:szCs w:val="20"/>
              </w:rPr>
              <w:t>wymierań</w:t>
            </w:r>
            <w:proofErr w:type="spellEnd"/>
            <w:r w:rsidRPr="00035FBB">
              <w:rPr>
                <w:rFonts w:ascii="Verdana" w:hAnsi="Verdana"/>
                <w:bCs/>
                <w:sz w:val="20"/>
                <w:szCs w:val="20"/>
              </w:rPr>
              <w:t xml:space="preserve"> w dziejach Ziemi.</w:t>
            </w:r>
          </w:p>
        </w:tc>
      </w:tr>
      <w:tr w:rsidR="00035FBB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B7C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2C7B7C" w:rsidRPr="002C7B7C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EE5009" w:rsidRPr="002C7B7C" w:rsidRDefault="00EE5009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5FBB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B7C">
              <w:rPr>
                <w:rFonts w:ascii="Verdana" w:hAnsi="Verdana"/>
                <w:sz w:val="20"/>
                <w:szCs w:val="20"/>
              </w:rPr>
              <w:t xml:space="preserve">W_1 Student ma pogłębioną wiedzę dotyczącą geologii historycznej (głównie skamieniałości) i zagadnień </w:t>
            </w:r>
            <w:proofErr w:type="spellStart"/>
            <w:r w:rsidRPr="002C7B7C">
              <w:rPr>
                <w:rFonts w:ascii="Verdana" w:hAnsi="Verdana"/>
                <w:sz w:val="20"/>
                <w:szCs w:val="20"/>
              </w:rPr>
              <w:t>sedymentologicznych</w:t>
            </w:r>
            <w:proofErr w:type="spellEnd"/>
            <w:r w:rsidRPr="002C7B7C">
              <w:rPr>
                <w:rFonts w:ascii="Verdana" w:hAnsi="Verdana"/>
                <w:sz w:val="20"/>
                <w:szCs w:val="20"/>
              </w:rPr>
              <w:t>.</w:t>
            </w:r>
          </w:p>
          <w:p w:rsidR="005F362E" w:rsidRPr="002C7B7C" w:rsidRDefault="005F362E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5FBB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B7C">
              <w:rPr>
                <w:rFonts w:ascii="Verdana" w:hAnsi="Verdana"/>
                <w:sz w:val="20"/>
                <w:szCs w:val="20"/>
              </w:rPr>
              <w:t>W_2 Ma wiedzę dotyczącą badań ichnologicznych oraz nowoczesnych metod analizy ichnologicznej.</w:t>
            </w:r>
          </w:p>
          <w:p w:rsidR="005F362E" w:rsidRPr="002C7B7C" w:rsidRDefault="005F362E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5FBB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B7C">
              <w:rPr>
                <w:rFonts w:ascii="Verdana" w:hAnsi="Verdana"/>
                <w:sz w:val="20"/>
                <w:szCs w:val="20"/>
              </w:rPr>
              <w:t>W_3 Stosuje zasadę ścisłego interpretowania zjawisk, opartego na danych – skamieniałościach śladowych.</w:t>
            </w:r>
          </w:p>
          <w:p w:rsidR="005F362E" w:rsidRPr="002C7B7C" w:rsidRDefault="005F362E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5FBB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B7C">
              <w:rPr>
                <w:rFonts w:ascii="Verdana" w:hAnsi="Verdana"/>
                <w:sz w:val="20"/>
                <w:szCs w:val="20"/>
              </w:rPr>
              <w:t>W_4 Posiada pogłębioną wiedzę dotyczącą geologii Polski (przykładowe profile do analizy ichnologicznej z Sudetów)</w:t>
            </w:r>
            <w:r w:rsidR="005F362E">
              <w:rPr>
                <w:rFonts w:ascii="Verdana" w:hAnsi="Verdana"/>
                <w:sz w:val="20"/>
                <w:szCs w:val="20"/>
              </w:rPr>
              <w:t>.</w:t>
            </w:r>
          </w:p>
          <w:p w:rsidR="005F362E" w:rsidRPr="002C7B7C" w:rsidRDefault="005F362E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5FBB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B7C">
              <w:rPr>
                <w:rFonts w:ascii="Verdana" w:hAnsi="Verdana"/>
                <w:sz w:val="20"/>
                <w:szCs w:val="20"/>
              </w:rPr>
              <w:t>W_5 Zna terminologię anglojęzyczną w zakresie ichnologii.</w:t>
            </w:r>
          </w:p>
          <w:p w:rsidR="002C7B7C" w:rsidRPr="002C7B7C" w:rsidRDefault="002C7B7C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5FBB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B7C">
              <w:rPr>
                <w:rFonts w:ascii="Verdana" w:hAnsi="Verdana"/>
                <w:sz w:val="20"/>
                <w:szCs w:val="20"/>
              </w:rPr>
              <w:t xml:space="preserve">U_1 Student wykorzystuje nowoczesne metody badawcze (modele ichnologiczne) oraz literaturę naukową w języku polskim i angielskim w celu określenia warunków sedymentacji. Potrafi wykorzystać skamieniałości śladowe do rekonstrukcji </w:t>
            </w:r>
            <w:proofErr w:type="spellStart"/>
            <w:r w:rsidRPr="002C7B7C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Pr="002C7B7C">
              <w:rPr>
                <w:rFonts w:ascii="Verdana" w:hAnsi="Verdana"/>
                <w:sz w:val="20"/>
                <w:szCs w:val="20"/>
              </w:rPr>
              <w:t>.</w:t>
            </w:r>
          </w:p>
          <w:p w:rsidR="005F362E" w:rsidRPr="002C7B7C" w:rsidRDefault="005F362E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5FBB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B7C">
              <w:rPr>
                <w:rFonts w:ascii="Verdana" w:hAnsi="Verdana"/>
                <w:sz w:val="20"/>
                <w:szCs w:val="20"/>
              </w:rPr>
              <w:t xml:space="preserve">U_2 Potrafi dokonać selekcji informacji w celu rekonstrukcji </w:t>
            </w:r>
            <w:proofErr w:type="spellStart"/>
            <w:r w:rsidRPr="002C7B7C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Pr="002C7B7C">
              <w:rPr>
                <w:rFonts w:ascii="Verdana" w:hAnsi="Verdana"/>
                <w:sz w:val="20"/>
                <w:szCs w:val="20"/>
              </w:rPr>
              <w:t>.</w:t>
            </w:r>
          </w:p>
          <w:p w:rsidR="002C7B7C" w:rsidRPr="002C7B7C" w:rsidRDefault="002C7B7C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5FBB" w:rsidRPr="002C7B7C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B7C">
              <w:rPr>
                <w:rFonts w:ascii="Verdana" w:hAnsi="Verdana"/>
                <w:sz w:val="20"/>
                <w:szCs w:val="20"/>
              </w:rPr>
              <w:t>K_1 Rozumie potrzebę ciągłego poszerzania swojej wiedzy w związku ze stałym rozwojem badań ichnologicznych.</w:t>
            </w:r>
          </w:p>
          <w:p w:rsidR="00035FBB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B7C">
              <w:rPr>
                <w:rFonts w:ascii="Verdana" w:hAnsi="Verdana"/>
                <w:sz w:val="20"/>
                <w:szCs w:val="20"/>
              </w:rPr>
              <w:lastRenderedPageBreak/>
              <w:t>K_2 Potrafi określić kolejność badań (priorytety) w celu interpretacji środowiska sedymentacji i panujących w nim warunków.</w:t>
            </w:r>
          </w:p>
          <w:p w:rsidR="005F362E" w:rsidRPr="002C7B7C" w:rsidRDefault="005F362E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35FBB" w:rsidRPr="002C7B7C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7B7C">
              <w:rPr>
                <w:rFonts w:ascii="Verdana" w:hAnsi="Verdana"/>
                <w:sz w:val="20"/>
                <w:szCs w:val="20"/>
              </w:rPr>
              <w:t xml:space="preserve">K_3 Systematycznie śledzi i wykorzystuje literaturę ichnologiczną (w języku polskim, a zwłaszcza w j. angielskim) do określenia środowisk sedymentacji.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5F362E" w:rsidRDefault="00035FBB" w:rsidP="005F362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5F362E">
              <w:rPr>
                <w:rFonts w:ascii="Verdana" w:hAnsi="Verdana"/>
                <w:sz w:val="20"/>
                <w:szCs w:val="20"/>
              </w:rPr>
              <w:t>:</w:t>
            </w:r>
          </w:p>
          <w:p w:rsidR="00EE5009" w:rsidRPr="00EE5009" w:rsidRDefault="00EE5009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5009">
              <w:rPr>
                <w:rFonts w:ascii="Verdana" w:hAnsi="Verdana"/>
                <w:bCs/>
                <w:sz w:val="20"/>
                <w:szCs w:val="20"/>
              </w:rPr>
              <w:t xml:space="preserve">K2_W01, K2_W08 </w:t>
            </w:r>
          </w:p>
          <w:p w:rsidR="00035FBB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E5009" w:rsidRDefault="00EE5009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E5009" w:rsidRDefault="00EE5009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F362E" w:rsidRDefault="005F362E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E5009" w:rsidRPr="00EE5009" w:rsidRDefault="00EE5009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5009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:rsidR="00EE5009" w:rsidRDefault="00EE5009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E5009" w:rsidRDefault="00EE5009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F362E" w:rsidRDefault="005F362E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E5009" w:rsidRPr="00EE5009" w:rsidRDefault="00EE5009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5009">
              <w:rPr>
                <w:rFonts w:ascii="Verdana" w:hAnsi="Verdana"/>
                <w:bCs/>
                <w:sz w:val="20"/>
                <w:szCs w:val="20"/>
              </w:rPr>
              <w:t>K2_W04</w:t>
            </w:r>
          </w:p>
          <w:p w:rsidR="00EE5009" w:rsidRDefault="00EE5009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70E0A" w:rsidRP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70E0A">
              <w:rPr>
                <w:rFonts w:ascii="Verdana" w:hAnsi="Verdana"/>
                <w:bCs/>
                <w:sz w:val="20"/>
                <w:szCs w:val="20"/>
              </w:rPr>
              <w:t>K2_W07</w:t>
            </w: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F362E" w:rsidRDefault="005F362E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F362E" w:rsidRDefault="005F362E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70E0A" w:rsidRP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70E0A">
              <w:rPr>
                <w:rFonts w:ascii="Verdana" w:hAnsi="Verdana"/>
                <w:bCs/>
                <w:sz w:val="20"/>
                <w:szCs w:val="20"/>
              </w:rPr>
              <w:t>K2_W09</w:t>
            </w: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70E0A">
              <w:rPr>
                <w:rFonts w:ascii="Verdana" w:hAnsi="Verdana"/>
                <w:bCs/>
                <w:sz w:val="20"/>
                <w:szCs w:val="20"/>
              </w:rPr>
              <w:t>K2_U01; K2-U02</w:t>
            </w: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362E" w:rsidRDefault="005F362E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362E" w:rsidRDefault="005F362E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362E" w:rsidRDefault="005F362E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70E0A" w:rsidRP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70E0A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:rsidR="00D70E0A" w:rsidRP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70E0A" w:rsidRP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70E0A" w:rsidRP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70E0A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362E" w:rsidRDefault="005F362E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70E0A" w:rsidRP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70E0A">
              <w:rPr>
                <w:rFonts w:ascii="Verdana" w:hAnsi="Verdana"/>
                <w:bCs/>
                <w:sz w:val="20"/>
                <w:szCs w:val="20"/>
              </w:rPr>
              <w:lastRenderedPageBreak/>
              <w:t>K2_K03</w:t>
            </w:r>
          </w:p>
          <w:p w:rsidR="00D70E0A" w:rsidRP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362E" w:rsidRDefault="005F362E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F362E" w:rsidRPr="00D70E0A" w:rsidRDefault="005F362E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70E0A" w:rsidRPr="00D70E0A" w:rsidRDefault="00D70E0A" w:rsidP="005F362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70E0A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:rsidR="00D70E0A" w:rsidRPr="00864E2D" w:rsidRDefault="00D70E0A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35FBB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035FBB" w:rsidRDefault="00035FBB" w:rsidP="00035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EC7941" w:rsidRPr="005F362E" w:rsidRDefault="00EC7941" w:rsidP="005F362E">
            <w:pPr>
              <w:pStyle w:val="Tekstpodstawowy"/>
              <w:spacing w:after="0" w:line="240" w:lineRule="auto"/>
              <w:ind w:left="0" w:firstLine="0"/>
              <w:rPr>
                <w:rFonts w:ascii="Verdana" w:hAnsi="Verdana"/>
                <w:color w:val="000000"/>
                <w:sz w:val="20"/>
                <w:szCs w:val="20"/>
                <w:lang w:val="en-GB"/>
              </w:rPr>
            </w:pPr>
            <w:proofErr w:type="spellStart"/>
            <w:r w:rsidRPr="005F362E">
              <w:rPr>
                <w:rFonts w:ascii="Verdana" w:hAnsi="Verdana"/>
                <w:color w:val="000000"/>
                <w:sz w:val="20"/>
                <w:szCs w:val="20"/>
              </w:rPr>
              <w:t>Bromley</w:t>
            </w:r>
            <w:proofErr w:type="spellEnd"/>
            <w:r w:rsidRPr="005F362E">
              <w:rPr>
                <w:rFonts w:ascii="Verdana" w:hAnsi="Verdana"/>
                <w:color w:val="000000"/>
                <w:sz w:val="20"/>
                <w:szCs w:val="20"/>
              </w:rPr>
              <w:t xml:space="preserve">, R.G. 1996. </w:t>
            </w:r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Trace Fossils. Biology, Taphonomy and Applications, 1–347. Chapman and Hall; London.</w:t>
            </w:r>
          </w:p>
          <w:p w:rsidR="00EC7941" w:rsidRPr="005F362E" w:rsidRDefault="00EC7941" w:rsidP="005F362E">
            <w:pPr>
              <w:pStyle w:val="Tekstpodstawowy"/>
              <w:spacing w:after="0" w:line="240" w:lineRule="auto"/>
              <w:ind w:left="0" w:firstLine="0"/>
              <w:rPr>
                <w:rFonts w:ascii="Verdana" w:hAnsi="Verdana"/>
                <w:color w:val="000000"/>
                <w:sz w:val="20"/>
                <w:szCs w:val="20"/>
                <w:lang w:val="en-GB"/>
              </w:rPr>
            </w:pPr>
            <w:r w:rsidRPr="005F362E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Bromley, R.G., </w:t>
            </w:r>
            <w:proofErr w:type="spellStart"/>
            <w:r w:rsidRPr="005F362E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Buatois</w:t>
            </w:r>
            <w:proofErr w:type="spellEnd"/>
            <w:r w:rsidRPr="005F362E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, L.A., </w:t>
            </w:r>
            <w:proofErr w:type="spellStart"/>
            <w:r w:rsidRPr="005F362E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Mángano</w:t>
            </w:r>
            <w:proofErr w:type="spellEnd"/>
            <w:r w:rsidRPr="005F362E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, G., </w:t>
            </w:r>
            <w:proofErr w:type="spellStart"/>
            <w:r w:rsidRPr="005F362E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Genise</w:t>
            </w:r>
            <w:proofErr w:type="spellEnd"/>
            <w:r w:rsidRPr="005F362E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, J.F. and Melchor, R.N. 2007. Sediment-Organism Interactions: A Multifaceted Ichnology. SEPM, Special Publication, 88, 393 pp.</w:t>
            </w:r>
          </w:p>
          <w:p w:rsidR="00EC7941" w:rsidRPr="005F362E" w:rsidRDefault="00EC7941" w:rsidP="005F362E">
            <w:pPr>
              <w:pStyle w:val="Tekstpodstawowy"/>
              <w:spacing w:after="0" w:line="240" w:lineRule="auto"/>
              <w:ind w:left="0" w:firstLine="0"/>
              <w:rPr>
                <w:rFonts w:ascii="Verdana" w:hAnsi="Verdana"/>
                <w:color w:val="000000"/>
                <w:sz w:val="20"/>
                <w:szCs w:val="20"/>
                <w:lang w:val="en-GB"/>
              </w:rPr>
            </w:pPr>
            <w:proofErr w:type="spellStart"/>
            <w:r w:rsidRPr="005F362E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Buatois</w:t>
            </w:r>
            <w:proofErr w:type="spellEnd"/>
            <w:r w:rsidRPr="005F362E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, L. and </w:t>
            </w:r>
            <w:proofErr w:type="spellStart"/>
            <w:r w:rsidRPr="005F362E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Mángano</w:t>
            </w:r>
            <w:proofErr w:type="spellEnd"/>
            <w:r w:rsidRPr="005F362E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, M.G. 2011. Ichnology, Organism-Substrate Interactions in Space and Time. Cambridge University Press, 358 pp.</w:t>
            </w:r>
          </w:p>
          <w:p w:rsidR="00EC7941" w:rsidRPr="005F362E" w:rsidRDefault="00EC7941" w:rsidP="005F362E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5F362E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Knaust</w:t>
            </w:r>
            <w:proofErr w:type="spellEnd"/>
            <w:r w:rsidRPr="005F362E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, D. and Bromley, R.G. 2012. Trace fossils as indicators of sedimentary environments, Developments in Sedimentology, 64, 924 pp.</w:t>
            </w:r>
          </w:p>
          <w:p w:rsidR="00EC7941" w:rsidRPr="0035573D" w:rsidRDefault="00EC7941" w:rsidP="005F362E">
            <w:pPr>
              <w:pStyle w:val="Tekstpodstawowy"/>
              <w:spacing w:after="0" w:line="240" w:lineRule="auto"/>
              <w:ind w:left="0" w:firstLine="0"/>
              <w:rPr>
                <w:rFonts w:ascii="Verdana" w:hAnsi="Verdana"/>
                <w:color w:val="000000"/>
                <w:sz w:val="20"/>
                <w:szCs w:val="20"/>
                <w:lang w:val="en-GB"/>
              </w:rPr>
            </w:pPr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Pemberton, S.G., </w:t>
            </w:r>
            <w:proofErr w:type="spellStart"/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Spila</w:t>
            </w:r>
            <w:proofErr w:type="spellEnd"/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, M., Pulham, A.J., Saunders, T., MacEachern, J.A., Robbins, D. and Sinclair, I.K. 2001. Ichnology and sedimentology of shallow to marginal marine systems. Ben Nevis &amp; Avalon Reservoirs, Jeanne </w:t>
            </w:r>
            <w:proofErr w:type="spellStart"/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d’Arc</w:t>
            </w:r>
            <w:proofErr w:type="spellEnd"/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 Basin. Geological Association of Canada, Short Course Notes, 15, 343 pp.</w:t>
            </w:r>
          </w:p>
          <w:p w:rsidR="00EC7941" w:rsidRPr="005F362E" w:rsidRDefault="00EC7941" w:rsidP="005F362E">
            <w:pPr>
              <w:pStyle w:val="Tekstpodstawowy"/>
              <w:spacing w:line="240" w:lineRule="auto"/>
              <w:ind w:left="0" w:firstLine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5573D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Seilacher, A., 2007. Trace fossil analysis, 1–226. Springer-Verlag, Berlin-</w:t>
            </w:r>
            <w:proofErr w:type="spellStart"/>
            <w:r w:rsidRPr="0035573D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Heilderberg</w:t>
            </w:r>
            <w:proofErr w:type="spellEnd"/>
            <w:r w:rsidRPr="0035573D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-New York.</w:t>
            </w:r>
          </w:p>
          <w:p w:rsidR="00035FBB" w:rsidRPr="005F362E" w:rsidRDefault="00035FBB" w:rsidP="005F362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F362E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5F362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362E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5F362E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595799" w:rsidRDefault="00595799" w:rsidP="005F362E">
            <w:pPr>
              <w:pStyle w:val="Tekstpodstawowy"/>
              <w:spacing w:after="0" w:line="240" w:lineRule="auto"/>
              <w:ind w:left="0" w:firstLine="0"/>
              <w:rPr>
                <w:rFonts w:ascii="Verdana" w:hAnsi="Verdana"/>
                <w:color w:val="000000"/>
                <w:sz w:val="20"/>
                <w:szCs w:val="20"/>
                <w:lang w:val="en-GB"/>
              </w:rPr>
            </w:pPr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Frey, R.W. and Seilacher, A. 1980. Uniformity in marine invertebrate ichnology. </w:t>
            </w:r>
            <w:proofErr w:type="spellStart"/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Lethaia</w:t>
            </w:r>
            <w:proofErr w:type="spellEnd"/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, 13, 183–207.</w:t>
            </w:r>
          </w:p>
          <w:p w:rsidR="00595799" w:rsidRPr="0035573D" w:rsidRDefault="00595799" w:rsidP="005F362E">
            <w:pPr>
              <w:pStyle w:val="Tekstpodstawowy"/>
              <w:spacing w:after="0" w:line="240" w:lineRule="auto"/>
              <w:ind w:left="0" w:firstLine="0"/>
              <w:rPr>
                <w:rFonts w:ascii="Verdana" w:hAnsi="Verdana"/>
                <w:color w:val="000000"/>
                <w:sz w:val="20"/>
                <w:szCs w:val="20"/>
                <w:lang w:val="en-GB"/>
              </w:rPr>
            </w:pPr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Frey, R.W., Pemberton, S.G. and Saunders, T.D.A. 1990. </w:t>
            </w:r>
            <w:proofErr w:type="spellStart"/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Ichnofacies</w:t>
            </w:r>
            <w:proofErr w:type="spellEnd"/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 and bathymetry; a passive relationship. Journal of </w:t>
            </w:r>
            <w:proofErr w:type="spellStart"/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Paleontology</w:t>
            </w:r>
            <w:proofErr w:type="spellEnd"/>
            <w:r w:rsidRPr="0035573D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>, 64, 155–158.</w:t>
            </w:r>
          </w:p>
          <w:p w:rsidR="00EC7941" w:rsidRPr="005F362E" w:rsidRDefault="00EC7941" w:rsidP="005F362E">
            <w:pPr>
              <w:pStyle w:val="Tekstpodstawowy"/>
              <w:spacing w:after="0" w:line="240" w:lineRule="auto"/>
              <w:ind w:left="0" w:firstLine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5573D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Miller, W., III 2007. Trace fossils. Concepts. Problems. Prospects. Elsevier, 611 pp.</w:t>
            </w:r>
          </w:p>
        </w:tc>
      </w:tr>
      <w:tr w:rsidR="00035FBB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16722" w:rsidRDefault="00035FBB" w:rsidP="00035F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035FBB" w:rsidRPr="005F362E" w:rsidRDefault="00035FBB" w:rsidP="003342D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342DF" w:rsidRPr="0098667E">
              <w:rPr>
                <w:rFonts w:ascii="Verdana" w:hAnsi="Verdana"/>
                <w:sz w:val="20"/>
                <w:szCs w:val="20"/>
              </w:rPr>
              <w:t>test zaliczeniowy</w:t>
            </w:r>
            <w:r w:rsidR="006B5F25">
              <w:rPr>
                <w:rFonts w:ascii="Verdana" w:hAnsi="Verdana"/>
                <w:sz w:val="20"/>
                <w:szCs w:val="20"/>
              </w:rPr>
              <w:t xml:space="preserve"> (ponad 50% poprawnych odpowiedzi)</w:t>
            </w:r>
            <w:r w:rsidR="000C35F5" w:rsidRPr="003342DF">
              <w:rPr>
                <w:rFonts w:ascii="Verdana" w:hAnsi="Verdana"/>
                <w:sz w:val="20"/>
                <w:szCs w:val="20"/>
              </w:rPr>
              <w:t>:</w:t>
            </w:r>
            <w:r w:rsidR="000C35F5">
              <w:rPr>
                <w:rFonts w:ascii="Verdana" w:hAnsi="Verdana"/>
                <w:sz w:val="20"/>
                <w:szCs w:val="20"/>
              </w:rPr>
              <w:t xml:space="preserve"> K2_W01, K2_W03, </w:t>
            </w:r>
            <w:r w:rsidR="003342DF">
              <w:rPr>
                <w:rFonts w:ascii="Verdana" w:hAnsi="Verdana"/>
                <w:sz w:val="20"/>
                <w:szCs w:val="20"/>
              </w:rPr>
              <w:t xml:space="preserve">K2_W04, K2_W07, </w:t>
            </w:r>
            <w:r w:rsidR="000C35F5">
              <w:rPr>
                <w:rFonts w:ascii="Verdana" w:hAnsi="Verdana"/>
                <w:sz w:val="20"/>
                <w:szCs w:val="20"/>
              </w:rPr>
              <w:t>K2_W08,</w:t>
            </w:r>
            <w:r w:rsidR="003342DF">
              <w:rPr>
                <w:rFonts w:ascii="Verdana" w:hAnsi="Verdana"/>
                <w:sz w:val="20"/>
                <w:szCs w:val="20"/>
              </w:rPr>
              <w:t xml:space="preserve"> K2_W09, K2_U01; K2_U02, K2_U03, K2_K01, K2_K03, K2_K06</w:t>
            </w:r>
            <w:r w:rsidR="005F362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035FBB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5F362E" w:rsidRDefault="00035FBB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035FBB" w:rsidRPr="0098667E" w:rsidRDefault="00035FBB" w:rsidP="005F362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98667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035FBB" w:rsidRPr="00864E2D" w:rsidRDefault="005F362E" w:rsidP="005F36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667E">
              <w:rPr>
                <w:rFonts w:ascii="Verdana" w:hAnsi="Verdana"/>
                <w:sz w:val="20"/>
                <w:szCs w:val="20"/>
              </w:rPr>
              <w:t>- pisemn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="0098667E">
              <w:rPr>
                <w:rFonts w:ascii="Verdana" w:hAnsi="Verdana"/>
                <w:sz w:val="20"/>
                <w:szCs w:val="20"/>
              </w:rPr>
              <w:t xml:space="preserve"> prac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="0098667E">
              <w:rPr>
                <w:rFonts w:ascii="Verdana" w:hAnsi="Verdana"/>
                <w:sz w:val="20"/>
                <w:szCs w:val="20"/>
              </w:rPr>
              <w:t xml:space="preserve"> kontroln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="0098667E">
              <w:rPr>
                <w:rFonts w:ascii="Verdana" w:hAnsi="Verdana"/>
                <w:sz w:val="20"/>
                <w:szCs w:val="20"/>
              </w:rPr>
              <w:t xml:space="preserve"> (test zaliczeniow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="0098667E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035FBB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035FBB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BB" w:rsidRPr="00864E2D" w:rsidRDefault="00035FBB" w:rsidP="00035F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035FBB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BB" w:rsidRPr="00864E2D" w:rsidRDefault="00035FBB" w:rsidP="00035F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035FBB" w:rsidRPr="00864E2D" w:rsidRDefault="00035FBB" w:rsidP="00035F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342DF">
              <w:rPr>
                <w:rFonts w:ascii="Verdana" w:hAnsi="Verdana"/>
                <w:sz w:val="20"/>
                <w:szCs w:val="20"/>
              </w:rPr>
              <w:t xml:space="preserve"> 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6B5F25" w:rsidP="006B5F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035FBB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BB" w:rsidRPr="00864E2D" w:rsidRDefault="00035FBB" w:rsidP="00035F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035FBB" w:rsidRPr="00864E2D" w:rsidRDefault="00035FBB" w:rsidP="00035F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342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28D9">
              <w:rPr>
                <w:rFonts w:ascii="Verdana" w:hAnsi="Verdana"/>
                <w:sz w:val="20"/>
                <w:szCs w:val="20"/>
              </w:rPr>
              <w:t>7</w:t>
            </w:r>
          </w:p>
          <w:p w:rsidR="00035FBB" w:rsidRDefault="00035FBB" w:rsidP="00035F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342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28D9">
              <w:rPr>
                <w:rFonts w:ascii="Verdana" w:hAnsi="Verdana"/>
                <w:sz w:val="20"/>
                <w:szCs w:val="20"/>
              </w:rPr>
              <w:t>10</w:t>
            </w:r>
          </w:p>
          <w:p w:rsidR="00035FBB" w:rsidRPr="00864E2D" w:rsidRDefault="00035FBB" w:rsidP="007028D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przygotowanie do </w:t>
            </w:r>
            <w:r w:rsidR="003342DF" w:rsidRPr="0098667E">
              <w:rPr>
                <w:rFonts w:ascii="Verdana" w:hAnsi="Verdana"/>
                <w:sz w:val="20"/>
                <w:szCs w:val="20"/>
              </w:rPr>
              <w:t>testu zaliczeniowego</w:t>
            </w:r>
            <w:r w:rsidR="003342DF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7028D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2E" w:rsidRDefault="005F362E" w:rsidP="007028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5FBB" w:rsidRPr="00864E2D" w:rsidRDefault="007028D9" w:rsidP="007028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="00035FBB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BB" w:rsidRPr="00864E2D" w:rsidRDefault="00035FBB" w:rsidP="00035F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7028D9" w:rsidP="007028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035FBB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BB" w:rsidRPr="00864E2D" w:rsidRDefault="00035FBB" w:rsidP="00035F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035FBB" w:rsidP="00035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B" w:rsidRPr="00864E2D" w:rsidRDefault="003342DF" w:rsidP="009B51C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</w:tbl>
    <w:p w:rsidR="007D2D65" w:rsidRDefault="005F362E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35FBB"/>
    <w:rsid w:val="000C35F5"/>
    <w:rsid w:val="002C7B7C"/>
    <w:rsid w:val="003109EB"/>
    <w:rsid w:val="003342DF"/>
    <w:rsid w:val="004053B5"/>
    <w:rsid w:val="004556E6"/>
    <w:rsid w:val="00500BBA"/>
    <w:rsid w:val="00595799"/>
    <w:rsid w:val="005B78DB"/>
    <w:rsid w:val="005F362E"/>
    <w:rsid w:val="006556AA"/>
    <w:rsid w:val="006A06B2"/>
    <w:rsid w:val="006B5F25"/>
    <w:rsid w:val="007028D9"/>
    <w:rsid w:val="008E7503"/>
    <w:rsid w:val="0098667E"/>
    <w:rsid w:val="0099524F"/>
    <w:rsid w:val="009B51C5"/>
    <w:rsid w:val="009B76C3"/>
    <w:rsid w:val="00A66E97"/>
    <w:rsid w:val="00BB1CBF"/>
    <w:rsid w:val="00BF5B98"/>
    <w:rsid w:val="00C04E3A"/>
    <w:rsid w:val="00C22864"/>
    <w:rsid w:val="00C45F7A"/>
    <w:rsid w:val="00C6323D"/>
    <w:rsid w:val="00C650FA"/>
    <w:rsid w:val="00C8307B"/>
    <w:rsid w:val="00D64DC7"/>
    <w:rsid w:val="00D70E0A"/>
    <w:rsid w:val="00EC7941"/>
    <w:rsid w:val="00EE5009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04D05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C7941"/>
    <w:pPr>
      <w:suppressAutoHyphens/>
      <w:spacing w:after="120" w:line="276" w:lineRule="auto"/>
      <w:ind w:left="284" w:hanging="284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C7941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5</cp:revision>
  <dcterms:created xsi:type="dcterms:W3CDTF">2019-04-23T16:59:00Z</dcterms:created>
  <dcterms:modified xsi:type="dcterms:W3CDTF">2019-04-25T17:29:00Z</dcterms:modified>
</cp:coreProperties>
</file>