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C3" w:rsidRDefault="001D19C3" w:rsidP="001D19C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1D19C3" w:rsidRDefault="001D19C3" w:rsidP="001D19C3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1D19C3" w:rsidRDefault="001D19C3" w:rsidP="001D19C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D19C3" w:rsidRDefault="001D19C3" w:rsidP="001D19C3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1D19C3" w:rsidRDefault="001D19C3" w:rsidP="001D19C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Ewolucja człowiekowatych i jej zależność od zmian środowiska przyrodniczego</w:t>
            </w:r>
            <w:r w:rsidR="00B97E62">
              <w:rPr>
                <w:rFonts w:ascii="Verdana" w:hAnsi="Verdana"/>
                <w:sz w:val="20"/>
                <w:szCs w:val="20"/>
              </w:rPr>
              <w:t>/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11F6C">
              <w:rPr>
                <w:rFonts w:ascii="Verdana" w:hAnsi="Verdana"/>
                <w:bCs/>
                <w:sz w:val="20"/>
                <w:szCs w:val="20"/>
              </w:rPr>
              <w:t>Hominids</w:t>
            </w:r>
            <w:proofErr w:type="spellEnd"/>
            <w:r w:rsidRPr="00011F6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011F6C">
              <w:rPr>
                <w:rFonts w:ascii="Verdana" w:hAnsi="Verdana"/>
                <w:bCs/>
                <w:sz w:val="20"/>
                <w:szCs w:val="20"/>
              </w:rPr>
              <w:t>evolution</w:t>
            </w:r>
            <w:proofErr w:type="spellEnd"/>
            <w:r w:rsidRPr="00011F6C">
              <w:rPr>
                <w:rFonts w:ascii="Verdana" w:hAnsi="Verdana"/>
                <w:bCs/>
                <w:sz w:val="20"/>
                <w:szCs w:val="20"/>
              </w:rPr>
              <w:t xml:space="preserve"> and </w:t>
            </w:r>
            <w:proofErr w:type="spellStart"/>
            <w:r w:rsidRPr="00011F6C">
              <w:rPr>
                <w:rFonts w:ascii="Verdana" w:hAnsi="Verdana"/>
                <w:bCs/>
                <w:sz w:val="20"/>
                <w:szCs w:val="20"/>
              </w:rPr>
              <w:t>its</w:t>
            </w:r>
            <w:proofErr w:type="spellEnd"/>
            <w:r w:rsidRPr="00011F6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011F6C">
              <w:rPr>
                <w:rFonts w:ascii="Verdana" w:hAnsi="Verdana"/>
                <w:bCs/>
                <w:sz w:val="20"/>
                <w:szCs w:val="20"/>
              </w:rPr>
              <w:t>dependence</w:t>
            </w:r>
            <w:proofErr w:type="spellEnd"/>
            <w:r w:rsidRPr="00011F6C">
              <w:rPr>
                <w:rFonts w:ascii="Verdana" w:hAnsi="Verdana"/>
                <w:bCs/>
                <w:sz w:val="20"/>
                <w:szCs w:val="20"/>
              </w:rPr>
              <w:t xml:space="preserve"> on </w:t>
            </w:r>
            <w:proofErr w:type="spellStart"/>
            <w:r w:rsidRPr="00011F6C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011F6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011F6C">
              <w:rPr>
                <w:rFonts w:ascii="Verdana" w:hAnsi="Verdana"/>
                <w:bCs/>
                <w:sz w:val="20"/>
                <w:szCs w:val="20"/>
              </w:rPr>
              <w:t>changes</w:t>
            </w:r>
            <w:proofErr w:type="spellEnd"/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1D19C3" w:rsidTr="001D19C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01FBB">
              <w:rPr>
                <w:rFonts w:ascii="Verdana" w:hAnsi="Verdana"/>
                <w:sz w:val="20"/>
                <w:szCs w:val="20"/>
              </w:rPr>
              <w:t>)</w:t>
            </w:r>
          </w:p>
          <w:p w:rsidR="001D19C3" w:rsidRPr="00A01FBB" w:rsidRDefault="00B97E62" w:rsidP="00B97E6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/</w:t>
            </w:r>
            <w:r w:rsidR="001D19C3" w:rsidRPr="00A01FB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1D19C3" w:rsidRPr="00A01FBB" w:rsidRDefault="00B97E62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1D19C3" w:rsidRPr="00A01FBB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Wykład: 24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Metody uczenia się</w:t>
            </w:r>
            <w:r w:rsidR="00B97E62">
              <w:rPr>
                <w:rFonts w:ascii="Verdana" w:hAnsi="Verdana"/>
                <w:sz w:val="20"/>
                <w:szCs w:val="20"/>
              </w:rPr>
              <w:t>:</w:t>
            </w:r>
          </w:p>
          <w:p w:rsidR="001D19C3" w:rsidRPr="00A01FBB" w:rsidRDefault="00B97E62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  <w:r w:rsidR="001D19C3" w:rsidRPr="00A01FBB">
              <w:rPr>
                <w:rFonts w:ascii="Verdana" w:hAnsi="Verdana"/>
                <w:sz w:val="20"/>
                <w:szCs w:val="20"/>
              </w:rPr>
              <w:t>, wykład interaktywny, dyskusja, pokaz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1FBB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A01FBB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1D19C3" w:rsidRPr="00A01FBB" w:rsidRDefault="00CA5701" w:rsidP="00CA57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Podstawowa w</w:t>
            </w:r>
            <w:r w:rsidR="001D19C3" w:rsidRPr="00A01FBB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iedza o ewolucji biologicznej, budowie i pochodzeniu człowiekowatych</w:t>
            </w:r>
            <w:r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. Podstawowa</w:t>
            </w:r>
            <w:r w:rsidR="001D19C3" w:rsidRPr="00A01FBB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 wiedza geologiczna, w tym nt. </w:t>
            </w:r>
            <w:r w:rsidR="001D19C3" w:rsidRPr="00A01FBB">
              <w:rPr>
                <w:rFonts w:ascii="Verdana" w:hAnsi="Verdana"/>
                <w:bCs/>
                <w:sz w:val="20"/>
                <w:szCs w:val="20"/>
                <w:lang w:eastAsia="ar-SA"/>
              </w:rPr>
              <w:t>dziejów Ziemi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.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D19C3" w:rsidRPr="00A01FBB" w:rsidRDefault="001D19C3" w:rsidP="00CA57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Zapoznanie studentów z 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aktualną wiedzą i dokumentacją faktograficzną dotyczącą 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współczesnych poglądów naukowych nt. powstania i ewolucyjnego rozwoju człowieka, a 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także wpływu zmian klimatycznych, </w:t>
            </w:r>
            <w:r w:rsidRPr="00A01FBB">
              <w:rPr>
                <w:rFonts w:ascii="Verdana" w:hAnsi="Verdana"/>
                <w:sz w:val="20"/>
                <w:szCs w:val="20"/>
              </w:rPr>
              <w:t>środowiskowych i paleogeograficznych na te procesy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. Omówienie wpływu rozwoju wczesnych społeczeństw i kultur ludzkich na przekształcenia fauny, flory i środowiska geograficznego. </w:t>
            </w:r>
            <w:r w:rsidR="00CA5701">
              <w:rPr>
                <w:rFonts w:ascii="Verdana" w:hAnsi="Verdana"/>
                <w:color w:val="000000"/>
                <w:sz w:val="20"/>
                <w:szCs w:val="20"/>
              </w:rPr>
              <w:t>Prezentacja ograniczeń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 metod badawczych związanych z datowaniem i identyfikacją artefaktów, szczątków kostnych człowiekowatych, skamieniałości towarzyszących i warstw je zawierających, rekonstrukcją warunków ekologicznych neogenu i czwartorzędu</w:t>
            </w:r>
            <w:r w:rsidR="00CA5701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5701">
              <w:rPr>
                <w:rFonts w:ascii="Verdana" w:hAnsi="Verdana"/>
                <w:sz w:val="20"/>
                <w:szCs w:val="20"/>
              </w:rPr>
              <w:t>Rola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badań genetycznych w poznawaniu antropogenezy i </w:t>
            </w:r>
            <w:r w:rsidR="00CA5701">
              <w:rPr>
                <w:rFonts w:ascii="Verdana" w:hAnsi="Verdana"/>
                <w:sz w:val="20"/>
                <w:szCs w:val="20"/>
              </w:rPr>
              <w:t>powiązanie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przebieg</w:t>
            </w:r>
            <w:r w:rsidR="00CA5701">
              <w:rPr>
                <w:rFonts w:ascii="Verdana" w:hAnsi="Verdana"/>
                <w:sz w:val="20"/>
                <w:szCs w:val="20"/>
              </w:rPr>
              <w:t>u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ewolucji człowiekowatych z wydarzeniami ekologicznymi i geologicznymi</w:t>
            </w:r>
            <w:r w:rsidRPr="00A01FBB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</w:tc>
      </w:tr>
      <w:tr w:rsidR="001D19C3" w:rsidTr="001D19C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046BD5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6BD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D19C3" w:rsidRPr="00046BD5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6BD5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1D19C3" w:rsidRPr="00046BD5" w:rsidRDefault="001D19C3" w:rsidP="00CA5701">
            <w:pPr>
              <w:rPr>
                <w:rFonts w:ascii="Verdana" w:hAnsi="Verdana"/>
                <w:sz w:val="20"/>
                <w:szCs w:val="20"/>
              </w:rPr>
            </w:pPr>
            <w:r w:rsidRPr="00046BD5">
              <w:rPr>
                <w:rFonts w:ascii="Verdana" w:hAnsi="Verdana"/>
                <w:sz w:val="20"/>
                <w:szCs w:val="20"/>
              </w:rPr>
              <w:t xml:space="preserve">Sposób rejestracji środowisk i czasu w skałach lądowych neogenu i czwartorzędu (ze szczególnym uwzględnieniem Afryki i Eurazji), korelacja ze stratygrafią utworów morskich i jednostkami </w:t>
            </w:r>
            <w:proofErr w:type="spellStart"/>
            <w:r w:rsidRPr="00046BD5">
              <w:rPr>
                <w:rFonts w:ascii="Verdana" w:hAnsi="Verdana"/>
                <w:sz w:val="20"/>
                <w:szCs w:val="20"/>
              </w:rPr>
              <w:t>astrocyklostratygraficznymi</w:t>
            </w:r>
            <w:proofErr w:type="spellEnd"/>
            <w:r w:rsidRPr="00046BD5">
              <w:rPr>
                <w:rFonts w:ascii="Verdana" w:hAnsi="Verdana"/>
                <w:sz w:val="20"/>
                <w:szCs w:val="20"/>
              </w:rPr>
              <w:t>. Metody datowań tych skał i organizmów kopalnych w nich zawartych.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Zmiany klimatyczne, eustatyczne, hydrologiczne i paleogeograficzne oraz związane z tym przekształcenia flory i fauny w neogenie i czwartorzędzie, ze szczególnym uwzględnieniem Afryki i Eurazji. Podstawowa charakterystyka naczelnych, ich systematyki, morfologii,  środowisk występowania i behawioru. Charakterystyka człowieka w porównaniu do innych współczesnych naczelnych (porównanie szkieletu </w:t>
            </w:r>
            <w:r w:rsidRPr="00046BD5">
              <w:rPr>
                <w:rFonts w:ascii="Verdana" w:hAnsi="Verdana"/>
                <w:i/>
                <w:sz w:val="20"/>
                <w:szCs w:val="20"/>
              </w:rPr>
              <w:t>Homo sapiens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 ze szkieletami pozostałych naczelnych, zwłaszcza małp człekokształtnych).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Metodologiczne podstawy i ograniczenia wydzielania gatunków kopalnych i odtwarzania filogenezy człowiekowatych. 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>Zapis kopalny człowiekowatych, wymarłe gatunki człowiekowatych i ich charakterystyka.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 w:cs="Calibri"/>
                <w:sz w:val="20"/>
                <w:szCs w:val="20"/>
              </w:rPr>
              <w:t>Przegląd historycznych i współczesnyc</w:t>
            </w:r>
            <w:bookmarkStart w:id="0" w:name="_GoBack"/>
            <w:bookmarkEnd w:id="0"/>
            <w:r w:rsidRPr="00046BD5">
              <w:rPr>
                <w:rFonts w:ascii="Verdana" w:hAnsi="Verdana" w:cs="Calibri"/>
                <w:sz w:val="20"/>
                <w:szCs w:val="20"/>
              </w:rPr>
              <w:t xml:space="preserve">h poglądów nt. drzew rodowych człowieka.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Zastosowanie zegara molekularnego i innych danych genetycznych w badaniach filogenezy człowiekowatych. 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Narzędzia kamienne a ewolucja człowiekowatych 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Przegląd hipotez nt. ekologicznych, geologicznych i paleogeograficznych uwarunkowań powstania, ewolucji i geograficznej ekspansji rodzaju </w:t>
            </w:r>
            <w:r w:rsidRPr="00046BD5">
              <w:rPr>
                <w:rFonts w:ascii="Verdana" w:hAnsi="Verdana"/>
                <w:i/>
                <w:sz w:val="20"/>
                <w:szCs w:val="20"/>
              </w:rPr>
              <w:t>Homo</w:t>
            </w:r>
            <w:r w:rsidRPr="00046BD5">
              <w:rPr>
                <w:rFonts w:ascii="Verdana" w:hAnsi="Verdana"/>
                <w:sz w:val="20"/>
                <w:szCs w:val="20"/>
              </w:rPr>
              <w:t>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Powstanie i rozwój mowy oraz kultury ludzkiej i ich wpływ na sukces ewolucyjny człowieka, epoki prehistoryczne. Przekształcenia ekosystemów w wyniku plejstoceńskiej i </w:t>
            </w:r>
            <w:proofErr w:type="spellStart"/>
            <w:r w:rsidRPr="00046BD5">
              <w:rPr>
                <w:rFonts w:ascii="Verdana" w:hAnsi="Verdana"/>
                <w:sz w:val="20"/>
                <w:szCs w:val="20"/>
              </w:rPr>
              <w:t>wczesnoholoceńskiej</w:t>
            </w:r>
            <w:proofErr w:type="spellEnd"/>
            <w:r w:rsidRPr="00046BD5">
              <w:rPr>
                <w:rFonts w:ascii="Verdana" w:hAnsi="Verdana"/>
                <w:sz w:val="20"/>
                <w:szCs w:val="20"/>
              </w:rPr>
              <w:t xml:space="preserve"> ekspansji </w:t>
            </w:r>
            <w:r w:rsidRPr="00046BD5">
              <w:rPr>
                <w:rFonts w:ascii="Verdana" w:hAnsi="Verdana"/>
                <w:i/>
                <w:sz w:val="20"/>
                <w:szCs w:val="20"/>
              </w:rPr>
              <w:t>Homo sapiens</w:t>
            </w:r>
            <w:r w:rsidRPr="00046BD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D19C3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01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1D19C3" w:rsidRPr="00A01FBB" w:rsidRDefault="001D19C3" w:rsidP="00A47E6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W_1 Zna przebieg ewolucji człowiekowatych i  wpływ wzajemnie powiązanych zmian klimatycznych, tektonicznych, eustatycznych i hydrologicznych na tę ewolucję </w:t>
            </w:r>
          </w:p>
          <w:p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</w:p>
          <w:p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  <w:r w:rsidRPr="00A01FBB">
              <w:rPr>
                <w:szCs w:val="20"/>
              </w:rPr>
              <w:t>W_2</w:t>
            </w:r>
            <w:r w:rsidRPr="00A01FBB">
              <w:rPr>
                <w:rFonts w:cs="Arial"/>
                <w:szCs w:val="20"/>
              </w:rPr>
              <w:t xml:space="preserve"> Zna podstawy metodyki badań artefaktów, szczątków człowiekowatych,  i warstw je zawierających, ich datowań, badań </w:t>
            </w:r>
            <w:proofErr w:type="spellStart"/>
            <w:r w:rsidRPr="00A01FBB">
              <w:rPr>
                <w:rFonts w:cs="Arial"/>
                <w:szCs w:val="20"/>
              </w:rPr>
              <w:t>paleośrodowiskowych</w:t>
            </w:r>
            <w:proofErr w:type="spellEnd"/>
            <w:r w:rsidRPr="00A01FBB">
              <w:rPr>
                <w:rFonts w:cs="Arial"/>
                <w:szCs w:val="20"/>
              </w:rPr>
              <w:t xml:space="preserve"> kenozoiku. 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W_3 Zna podstawowe historyczne i aktualne hipotezy dotyczące przebiegu ewolucji człowieka i ich uzasadnienie, a także przyczyny akceptacji lub odrzucania tych hipotez na gruncie naukowym. 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  <w:r w:rsidRPr="00A01FBB">
              <w:rPr>
                <w:szCs w:val="20"/>
              </w:rPr>
              <w:t xml:space="preserve">U_1 Na podstawie naukowych danych literaturowych </w:t>
            </w:r>
            <w:r w:rsidRPr="00A01FBB">
              <w:rPr>
                <w:rFonts w:cs="Arial"/>
                <w:szCs w:val="20"/>
              </w:rPr>
              <w:t xml:space="preserve">wyprowadza wnioski dotyczące wzajemnych powiązań zmian geologicznych, biosfery i klimatu w ewolucji człowieka i jego kultur. </w:t>
            </w:r>
          </w:p>
          <w:p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</w:p>
          <w:p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  <w:r w:rsidRPr="00A01FBB">
              <w:rPr>
                <w:szCs w:val="20"/>
              </w:rPr>
              <w:t xml:space="preserve">U_2 Potrafi dobrać i zastosować właściwe techniki badawcze do badań artefaktów, lądowych skamieniałości kenozoicznych, ustalania stratygrafii i warunków </w:t>
            </w:r>
            <w:proofErr w:type="spellStart"/>
            <w:r w:rsidRPr="00A01FBB">
              <w:rPr>
                <w:szCs w:val="20"/>
              </w:rPr>
              <w:t>paleoekologicznych</w:t>
            </w:r>
            <w:proofErr w:type="spellEnd"/>
            <w:r w:rsidRPr="00A01FBB">
              <w:rPr>
                <w:szCs w:val="20"/>
              </w:rPr>
              <w:t xml:space="preserve"> kenozoicznych osadów lądowych</w:t>
            </w:r>
            <w:r w:rsidRPr="00A01FBB">
              <w:rPr>
                <w:rFonts w:cs="Arial"/>
                <w:szCs w:val="20"/>
              </w:rPr>
              <w:t xml:space="preserve">. </w:t>
            </w:r>
          </w:p>
          <w:p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</w:p>
          <w:p w:rsidR="00A01FBB" w:rsidRPr="00A01FBB" w:rsidRDefault="00A01FBB" w:rsidP="00A47E63">
            <w:pPr>
              <w:pStyle w:val="Tekstprzypisukocowego"/>
              <w:suppressAutoHyphens/>
              <w:rPr>
                <w:rFonts w:ascii="Verdana" w:hAnsi="Verdana" w:cs="Arial"/>
                <w:lang w:eastAsia="pl-PL"/>
              </w:rPr>
            </w:pPr>
            <w:r w:rsidRPr="00A01FBB">
              <w:rPr>
                <w:rFonts w:ascii="Verdana" w:hAnsi="Verdana" w:cs="Arial"/>
                <w:lang w:eastAsia="pl-PL"/>
              </w:rPr>
              <w:t xml:space="preserve">K_1 Zdaje sobie sprawę z szybkiego rozwoju i zmian wiedzy naukowej i ma świadomość konieczności poszerzania i ciągłego aktualizowania swej wiedzy w zakresie znajomości metodologii, technik badawczych i faktografii badań nad hominidami, ich kenozoicznego </w:t>
            </w:r>
            <w:proofErr w:type="spellStart"/>
            <w:r w:rsidRPr="00A01FBB">
              <w:rPr>
                <w:rFonts w:ascii="Verdana" w:hAnsi="Verdana" w:cs="Arial"/>
                <w:lang w:eastAsia="pl-PL"/>
              </w:rPr>
              <w:t>paleośrodowiska</w:t>
            </w:r>
            <w:proofErr w:type="spellEnd"/>
            <w:r w:rsidRPr="00A01FBB">
              <w:rPr>
                <w:rFonts w:ascii="Verdana" w:hAnsi="Verdana" w:cs="Arial"/>
                <w:lang w:eastAsia="pl-PL"/>
              </w:rPr>
              <w:t xml:space="preserve"> i artefaktami. </w:t>
            </w: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B" w:rsidRPr="00A47E63" w:rsidRDefault="001D19C3" w:rsidP="00A47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011F6C">
              <w:rPr>
                <w:rFonts w:ascii="Verdana" w:hAnsi="Verdana"/>
                <w:sz w:val="20"/>
                <w:szCs w:val="20"/>
              </w:rPr>
              <w:t>: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K2_W01, K2_W03, K2_W04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47E63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 xml:space="preserve">K2_W02, K2_W03, K2_W08 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K2_U02, K2_U03, K2_U04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Default="00A01FBB" w:rsidP="00A01FB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47E63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K2_U01, K2_U02, K2_U03, K2_U04, K2_U07</w:t>
            </w: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D19C3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 xml:space="preserve">K2_K01, K2_K06 </w:t>
            </w:r>
          </w:p>
        </w:tc>
      </w:tr>
      <w:tr w:rsidR="001D19C3" w:rsidTr="001D19C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6A537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A01FBB" w:rsidRPr="00A01FBB" w:rsidRDefault="00A01FBB" w:rsidP="006A53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D19C3" w:rsidRPr="00A01FBB" w:rsidRDefault="001D19C3" w:rsidP="006A53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D19C3" w:rsidRPr="00A01FBB" w:rsidRDefault="001D19C3" w:rsidP="006A537B">
            <w:pPr>
              <w:spacing w:after="0" w:line="240" w:lineRule="auto"/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</w:pPr>
            <w:r w:rsidRPr="00A01FBB">
              <w:rPr>
                <w:rFonts w:ascii="Verdana" w:hAnsi="Verdana"/>
                <w:iCs/>
                <w:sz w:val="20"/>
                <w:szCs w:val="20"/>
              </w:rPr>
              <w:t>Lewin R., 2002: Wprowadzenie do ewolucji człowieka. Prószyński i S-ka</w:t>
            </w:r>
          </w:p>
          <w:p w:rsidR="001D19C3" w:rsidRPr="00A01FBB" w:rsidRDefault="001D19C3" w:rsidP="006A537B">
            <w:pPr>
              <w:spacing w:after="0" w:line="240" w:lineRule="auto"/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</w:pPr>
            <w:r w:rsidRPr="00A01FBB"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  <w:t>Malinowski A., Strzałko J., 1989: Antropologia. PWN</w:t>
            </w:r>
          </w:p>
          <w:p w:rsidR="00A01FBB" w:rsidRPr="00A01FBB" w:rsidRDefault="00A01FBB" w:rsidP="006A53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D19C3" w:rsidRPr="00A01FBB" w:rsidRDefault="001D19C3" w:rsidP="006A537B">
            <w:pPr>
              <w:keepLines/>
              <w:shd w:val="clear" w:color="auto" w:fill="FFFFFF"/>
              <w:spacing w:after="0" w:line="240" w:lineRule="auto"/>
              <w:rPr>
                <w:rFonts w:ascii="Verdana" w:hAnsi="Verdana" w:cs="Arial"/>
                <w:color w:val="333333"/>
                <w:sz w:val="20"/>
                <w:szCs w:val="20"/>
              </w:rPr>
            </w:pPr>
            <w:proofErr w:type="spellStart"/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>Futuyma</w:t>
            </w:r>
            <w:proofErr w:type="spellEnd"/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 D., 2009: Ewolucja. Wyd. Uniwersytetu Warszawskiego. </w:t>
            </w:r>
          </w:p>
          <w:p w:rsidR="001D19C3" w:rsidRPr="00A01FBB" w:rsidRDefault="001D19C3" w:rsidP="006A537B">
            <w:pPr>
              <w:keepLines/>
              <w:shd w:val="clear" w:color="auto" w:fill="FFFFFF"/>
              <w:spacing w:after="0" w:line="240" w:lineRule="auto"/>
              <w:rPr>
                <w:rFonts w:ascii="Verdana" w:hAnsi="Verdana" w:cs="Arial"/>
                <w:color w:val="333333"/>
                <w:sz w:val="20"/>
                <w:szCs w:val="20"/>
              </w:rPr>
            </w:pPr>
            <w:proofErr w:type="spellStart"/>
            <w:r w:rsidRPr="00A01FBB">
              <w:rPr>
                <w:rFonts w:ascii="Verdana" w:hAnsi="Verdana"/>
                <w:sz w:val="20"/>
                <w:szCs w:val="20"/>
              </w:rPr>
              <w:t>Mannion</w:t>
            </w:r>
            <w:proofErr w:type="spellEnd"/>
            <w:r w:rsidRPr="00A01FBB">
              <w:rPr>
                <w:rFonts w:ascii="Verdana" w:hAnsi="Verdana"/>
                <w:sz w:val="20"/>
                <w:szCs w:val="20"/>
              </w:rPr>
              <w:t xml:space="preserve"> A. M., 2001: Zmiany środowiska Ziemi. Wydawnictwo Naukowe PWN,</w:t>
            </w:r>
          </w:p>
          <w:p w:rsidR="001D19C3" w:rsidRPr="00A01FBB" w:rsidRDefault="001D19C3" w:rsidP="006A537B">
            <w:pPr>
              <w:keepLines/>
              <w:shd w:val="clear" w:color="auto" w:fill="FFFFFF"/>
              <w:spacing w:after="0" w:line="240" w:lineRule="auto"/>
              <w:rPr>
                <w:rFonts w:ascii="Verdana" w:hAnsi="Verdana" w:cs="Arial"/>
                <w:color w:val="333333"/>
                <w:sz w:val="20"/>
                <w:szCs w:val="20"/>
              </w:rPr>
            </w:pPr>
            <w:proofErr w:type="spellStart"/>
            <w:r w:rsidRPr="00A01FBB">
              <w:rPr>
                <w:rFonts w:ascii="Verdana" w:hAnsi="Verdana" w:cs="Arial"/>
                <w:color w:val="333333"/>
                <w:sz w:val="20"/>
                <w:szCs w:val="20"/>
              </w:rPr>
              <w:t>Ryszkiewicz</w:t>
            </w:r>
            <w:proofErr w:type="spellEnd"/>
            <w:r w:rsidRPr="00A01FBB">
              <w:rPr>
                <w:rFonts w:ascii="Verdana" w:hAnsi="Verdana" w:cs="Arial"/>
                <w:color w:val="333333"/>
                <w:sz w:val="20"/>
                <w:szCs w:val="20"/>
              </w:rPr>
              <w:t xml:space="preserve"> M., 2013: </w:t>
            </w:r>
            <w:r w:rsidRPr="00A01FBB">
              <w:rPr>
                <w:rFonts w:ascii="Verdana" w:hAnsi="Verdana" w:cs="Arial"/>
                <w:i/>
                <w:color w:val="333333"/>
                <w:sz w:val="20"/>
                <w:szCs w:val="20"/>
              </w:rPr>
              <w:t>Homo sapiens</w:t>
            </w:r>
            <w:r w:rsidRPr="00A01FBB">
              <w:rPr>
                <w:rFonts w:ascii="Verdana" w:hAnsi="Verdana" w:cs="Arial"/>
                <w:color w:val="333333"/>
                <w:sz w:val="20"/>
                <w:szCs w:val="20"/>
              </w:rPr>
              <w:t xml:space="preserve">. Meandry ewolucji. </w:t>
            </w:r>
            <w:proofErr w:type="spellStart"/>
            <w:r w:rsidRPr="00A01FBB">
              <w:rPr>
                <w:rFonts w:ascii="Verdana" w:hAnsi="Verdana" w:cs="Arial"/>
                <w:color w:val="333333"/>
                <w:sz w:val="20"/>
                <w:szCs w:val="20"/>
              </w:rPr>
              <w:t>CiS</w:t>
            </w:r>
            <w:proofErr w:type="spellEnd"/>
            <w:r w:rsidRPr="00A01FBB">
              <w:rPr>
                <w:rFonts w:ascii="Verdana" w:hAnsi="Verdana" w:cs="Arial"/>
                <w:color w:val="333333"/>
                <w:sz w:val="20"/>
                <w:szCs w:val="20"/>
              </w:rPr>
              <w:t>.</w:t>
            </w:r>
          </w:p>
          <w:p w:rsidR="001D19C3" w:rsidRPr="00A01FBB" w:rsidRDefault="001D19C3" w:rsidP="006A537B">
            <w:pPr>
              <w:shd w:val="clear" w:color="auto" w:fill="FFFFFF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 w:cs="Arial"/>
                <w:color w:val="000000"/>
                <w:sz w:val="20"/>
                <w:szCs w:val="20"/>
              </w:rPr>
              <w:t>Stankowski W., 1996: </w:t>
            </w:r>
            <w:r w:rsidRPr="00A01FBB">
              <w:rPr>
                <w:rFonts w:ascii="Verdana" w:hAnsi="Verdana" w:cs="Arial"/>
                <w:iCs/>
                <w:color w:val="000000"/>
                <w:sz w:val="20"/>
                <w:szCs w:val="20"/>
              </w:rPr>
              <w:t>Wstęp do geologii kenozoiku</w:t>
            </w:r>
            <w:r w:rsidRPr="00A01FBB">
              <w:rPr>
                <w:rFonts w:ascii="Verdana" w:hAnsi="Verdana" w:cs="Arial"/>
                <w:color w:val="000000"/>
                <w:sz w:val="20"/>
                <w:szCs w:val="20"/>
              </w:rPr>
              <w:t>. Wyd. Nauk. UAM.</w:t>
            </w:r>
          </w:p>
          <w:p w:rsidR="001D19C3" w:rsidRPr="00A01FBB" w:rsidRDefault="001D19C3" w:rsidP="006A53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A01FBB"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  <w:t>Tattersall</w:t>
            </w:r>
            <w:proofErr w:type="spellEnd"/>
            <w:r w:rsidRPr="00A01FBB"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  <w:t xml:space="preserve"> I., 2010: Dzieje człowieka od jego początków do IV tysiąclecia p.n.e. PIW, Warszawa</w:t>
            </w:r>
          </w:p>
        </w:tc>
      </w:tr>
      <w:tr w:rsidR="001D19C3" w:rsidTr="001D19C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1D19C3" w:rsidRPr="00A01FBB" w:rsidRDefault="001D19C3" w:rsidP="000965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</w:t>
            </w:r>
            <w:r w:rsidR="00096596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096596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96596">
              <w:rPr>
                <w:rFonts w:ascii="Verdana" w:hAnsi="Verdana"/>
                <w:sz w:val="20"/>
                <w:szCs w:val="20"/>
              </w:rPr>
              <w:t>indywidualna</w:t>
            </w:r>
            <w:r w:rsidR="00096596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096596">
              <w:rPr>
                <w:rFonts w:ascii="Verdana" w:hAnsi="Verdana"/>
                <w:sz w:val="20"/>
                <w:szCs w:val="20"/>
              </w:rPr>
              <w:t>praca kontrolna (test)</w:t>
            </w:r>
            <w:r w:rsidR="00A01FBB" w:rsidRPr="00A01FBB">
              <w:rPr>
                <w:rFonts w:ascii="Verdana" w:hAnsi="Verdana"/>
                <w:sz w:val="20"/>
                <w:szCs w:val="20"/>
              </w:rPr>
              <w:t>:</w:t>
            </w:r>
            <w:r w:rsidR="00A01FBB" w:rsidRPr="00A01FB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A01FBB" w:rsidRPr="00A01FBB">
              <w:rPr>
                <w:rFonts w:ascii="Verdana" w:hAnsi="Verdana"/>
                <w:bCs/>
                <w:sz w:val="20"/>
                <w:szCs w:val="20"/>
              </w:rPr>
              <w:t>K2_W01, K2_W02, K2_W03, K2_W04, K2_W08, K2_U01, K2_U02, K2_U03, K2_U04, K2_U07, K2_K01, K2_K06</w:t>
            </w:r>
            <w:r w:rsidR="00A01FBB" w:rsidRPr="00A01FB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D19C3" w:rsidTr="001D19C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E627B" w:rsidRPr="00A01FBB" w:rsidRDefault="006A537B" w:rsidP="006A537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2E627B" w:rsidRPr="00A01FBB">
              <w:rPr>
                <w:rFonts w:ascii="Verdana" w:hAnsi="Verdana" w:cs="Arial"/>
                <w:sz w:val="20"/>
                <w:szCs w:val="20"/>
              </w:rPr>
              <w:t xml:space="preserve">Zaliczenie pisemnego testu (pytania otwarte i zamknięte) </w:t>
            </w:r>
            <w:r w:rsidR="002E627B" w:rsidRPr="00A01FBB">
              <w:rPr>
                <w:rFonts w:ascii="Verdana" w:hAnsi="Verdana"/>
                <w:bCs/>
                <w:sz w:val="20"/>
                <w:szCs w:val="20"/>
              </w:rPr>
              <w:t xml:space="preserve">na zakończenie wykładu, </w:t>
            </w:r>
            <w:r w:rsidR="002E627B" w:rsidRPr="00A01FBB">
              <w:rPr>
                <w:rFonts w:ascii="Verdana" w:hAnsi="Verdana" w:cs="Arial"/>
                <w:sz w:val="20"/>
                <w:szCs w:val="20"/>
              </w:rPr>
              <w:t xml:space="preserve">30 punktowanych pytań w czasie 90 minut. </w:t>
            </w:r>
            <w:r w:rsidR="002E627B" w:rsidRPr="00A01FBB">
              <w:rPr>
                <w:rFonts w:ascii="Verdana" w:hAnsi="Verdana"/>
                <w:sz w:val="20"/>
                <w:szCs w:val="20"/>
              </w:rPr>
              <w:t>O</w:t>
            </w:r>
            <w:r w:rsidR="002E627B" w:rsidRPr="00A01FBB">
              <w:rPr>
                <w:rFonts w:ascii="Verdana" w:hAnsi="Verdana"/>
                <w:bCs/>
                <w:sz w:val="20"/>
                <w:szCs w:val="20"/>
              </w:rPr>
              <w:t>cena pozytywna w</w:t>
            </w:r>
            <w:r>
              <w:rPr>
                <w:rFonts w:ascii="Verdana" w:hAnsi="Verdana"/>
                <w:bCs/>
                <w:sz w:val="20"/>
                <w:szCs w:val="20"/>
              </w:rPr>
              <w:t>ymaga uzyskania przynajmniej 50</w:t>
            </w:r>
            <w:r w:rsidR="002E627B" w:rsidRPr="00A01FBB">
              <w:rPr>
                <w:rFonts w:ascii="Verdana" w:hAnsi="Verdana"/>
                <w:bCs/>
                <w:sz w:val="20"/>
                <w:szCs w:val="20"/>
              </w:rPr>
              <w:t>% punktów.</w:t>
            </w:r>
          </w:p>
        </w:tc>
      </w:tr>
      <w:tr w:rsidR="001D19C3" w:rsidTr="001D19C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1D19C3" w:rsidTr="001D19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1D19C3" w:rsidTr="001D19C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92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1D19C3" w:rsidRPr="00A01FBB" w:rsidRDefault="001D19C3" w:rsidP="00A92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 wykład: 24</w:t>
            </w:r>
          </w:p>
          <w:p w:rsidR="001D19C3" w:rsidRPr="00A01FBB" w:rsidRDefault="001D19C3" w:rsidP="00A92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 xml:space="preserve">- konsultacje z prowadzącym: </w:t>
            </w:r>
            <w:r w:rsidR="002E627B" w:rsidRPr="00A01FBB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DE" w:rsidRDefault="00A923DE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D19C3" w:rsidRPr="00A01FBB" w:rsidRDefault="002E627B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1D19C3" w:rsidTr="001D19C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923D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1D19C3" w:rsidRPr="00A01FBB" w:rsidRDefault="001D19C3" w:rsidP="00A923D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 c</w:t>
            </w:r>
            <w:r w:rsidR="002E627B" w:rsidRPr="00A01FBB">
              <w:rPr>
                <w:rFonts w:ascii="Verdana" w:hAnsi="Verdana"/>
                <w:sz w:val="20"/>
                <w:szCs w:val="20"/>
              </w:rPr>
              <w:t>zytanie wskazanej literatury: 10</w:t>
            </w:r>
          </w:p>
          <w:p w:rsidR="001D19C3" w:rsidRPr="00A01FBB" w:rsidRDefault="001D19C3" w:rsidP="00A92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</w:t>
            </w:r>
            <w:r w:rsidR="002E627B" w:rsidRPr="00A01FBB">
              <w:rPr>
                <w:rFonts w:ascii="Verdana" w:hAnsi="Verdana"/>
                <w:sz w:val="20"/>
                <w:szCs w:val="20"/>
              </w:rPr>
              <w:t xml:space="preserve"> przygotowanie do zaliczenia: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DE" w:rsidRDefault="00A923DE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D19C3" w:rsidRPr="00A01FBB" w:rsidRDefault="002E627B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1D19C3" w:rsidTr="001D19C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1D19C3" w:rsidTr="001D19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1D19C3" w:rsidRDefault="001D19C3" w:rsidP="001D19C3"/>
    <w:sectPr w:rsidR="001D19C3" w:rsidSect="00BB0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60B"/>
    <w:multiLevelType w:val="hybridMultilevel"/>
    <w:tmpl w:val="5C6CF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DC2742"/>
    <w:multiLevelType w:val="hybridMultilevel"/>
    <w:tmpl w:val="06E24A76"/>
    <w:lvl w:ilvl="0" w:tplc="A83A55B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D3A41"/>
    <w:multiLevelType w:val="hybridMultilevel"/>
    <w:tmpl w:val="30F8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11F6C"/>
    <w:rsid w:val="00046BD5"/>
    <w:rsid w:val="0009356C"/>
    <w:rsid w:val="00096596"/>
    <w:rsid w:val="001D19C3"/>
    <w:rsid w:val="001F4086"/>
    <w:rsid w:val="00253072"/>
    <w:rsid w:val="002E627B"/>
    <w:rsid w:val="004053B5"/>
    <w:rsid w:val="004406B3"/>
    <w:rsid w:val="004556E6"/>
    <w:rsid w:val="005B78DB"/>
    <w:rsid w:val="006556AA"/>
    <w:rsid w:val="006A06B2"/>
    <w:rsid w:val="006A537B"/>
    <w:rsid w:val="008A19A1"/>
    <w:rsid w:val="008E7503"/>
    <w:rsid w:val="0099524F"/>
    <w:rsid w:val="00A01FBB"/>
    <w:rsid w:val="00A47E63"/>
    <w:rsid w:val="00A66E97"/>
    <w:rsid w:val="00A923DE"/>
    <w:rsid w:val="00B97E62"/>
    <w:rsid w:val="00BB0DB2"/>
    <w:rsid w:val="00BB1CBF"/>
    <w:rsid w:val="00C04E3A"/>
    <w:rsid w:val="00C22864"/>
    <w:rsid w:val="00C45F7A"/>
    <w:rsid w:val="00C6323D"/>
    <w:rsid w:val="00C650FA"/>
    <w:rsid w:val="00C8307B"/>
    <w:rsid w:val="00CA5701"/>
    <w:rsid w:val="00D64DC7"/>
    <w:rsid w:val="00DA242F"/>
    <w:rsid w:val="00DA6853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4351C-0AFC-406F-BC89-473AC1BD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19C3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A01FB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1FB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Magdalena</cp:lastModifiedBy>
  <cp:revision>14</cp:revision>
  <dcterms:created xsi:type="dcterms:W3CDTF">2019-04-14T18:45:00Z</dcterms:created>
  <dcterms:modified xsi:type="dcterms:W3CDTF">2020-03-01T12:26:00Z</dcterms:modified>
</cp:coreProperties>
</file>