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B26" w:rsidRDefault="00722B26" w:rsidP="00722B26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722B26" w:rsidRDefault="00722B26" w:rsidP="00722B2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722B26" w:rsidRDefault="00722B26" w:rsidP="00722B2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722B26" w:rsidRDefault="00722B26" w:rsidP="00722B26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722B26" w:rsidRDefault="00722B26" w:rsidP="00722B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Paleoekologia</w:t>
            </w:r>
            <w:r w:rsidR="00A307A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Palaeoecology</w:t>
            </w:r>
            <w:proofErr w:type="spellEnd"/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722B26" w:rsidTr="004E14F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709EE">
              <w:rPr>
                <w:rFonts w:ascii="Verdana" w:hAnsi="Verdana"/>
                <w:sz w:val="20"/>
                <w:szCs w:val="20"/>
              </w:rPr>
              <w:t>)</w:t>
            </w:r>
          </w:p>
          <w:p w:rsidR="00722B26" w:rsidRPr="006709EE" w:rsidRDefault="00A307AC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722B26" w:rsidRPr="006709EE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722B26" w:rsidRPr="006709EE" w:rsidRDefault="00A307AC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722B26" w:rsidRPr="006709EE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Wykład: 24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Metody uczenia się</w:t>
            </w:r>
            <w:r w:rsidR="00A307AC">
              <w:rPr>
                <w:rFonts w:ascii="Verdana" w:hAnsi="Verdana"/>
                <w:sz w:val="20"/>
                <w:szCs w:val="20"/>
              </w:rPr>
              <w:t>:</w:t>
            </w:r>
          </w:p>
          <w:p w:rsidR="00722B26" w:rsidRPr="006709EE" w:rsidRDefault="00A307AC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  <w:r w:rsidR="00722B26" w:rsidRPr="006709EE">
              <w:rPr>
                <w:rFonts w:ascii="Verdana" w:hAnsi="Verdana"/>
                <w:sz w:val="20"/>
                <w:szCs w:val="20"/>
              </w:rPr>
              <w:t>, wykład interaktywny, dyskusja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6709E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6709E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722B26" w:rsidRPr="006709EE" w:rsidRDefault="00722B26" w:rsidP="00A30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Podstawowe wiadomości z biologii, dziejów Ziemi i </w:t>
            </w:r>
            <w:r w:rsidR="00A307AC">
              <w:rPr>
                <w:rFonts w:ascii="Verdana" w:hAnsi="Verdana"/>
                <w:bCs/>
                <w:sz w:val="20"/>
                <w:szCs w:val="20"/>
                <w:lang w:eastAsia="ar-SA"/>
              </w:rPr>
              <w:t>sedymentologii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722B26" w:rsidRPr="006709EE" w:rsidRDefault="00722B26" w:rsidP="00A30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Celem przedmiotu jest zaznajomienie studentów ze 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współczesnymi poglądami na temat wzajemnego wpływu zmienności różn</w:t>
            </w:r>
            <w:r w:rsidR="00A307AC">
              <w:rPr>
                <w:rFonts w:ascii="Verdana" w:hAnsi="Verdana"/>
                <w:color w:val="000000"/>
                <w:sz w:val="20"/>
                <w:szCs w:val="20"/>
              </w:rPr>
              <w:t>ych  elementów środowiska przyrodniczego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 xml:space="preserve"> na świat organiczny. Omówione zostaną rekonstrukcje m.in. zmian klimatu, wahań poziomu oceanów, paleogeografii, cech fizyczno-chemicznych zbiorników wodnych na bazie analiz </w:t>
            </w:r>
            <w:proofErr w:type="spellStart"/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paleoekologicznych</w:t>
            </w:r>
            <w:proofErr w:type="spellEnd"/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 xml:space="preserve"> oraz metodyka tego typu badań. Przedstawione zostanie także praktyczne wykorzystanie analiz </w:t>
            </w:r>
            <w:proofErr w:type="spellStart"/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paleoekologicznych</w:t>
            </w:r>
            <w:proofErr w:type="spellEnd"/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 xml:space="preserve"> w gospodarce.</w:t>
            </w:r>
          </w:p>
        </w:tc>
      </w:tr>
      <w:tr w:rsidR="00722B26" w:rsidTr="004E14F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722B26" w:rsidRPr="006709EE" w:rsidRDefault="00722B26" w:rsidP="00A307AC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Podstawowe terminy i pojęcia ekologiczne oraz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paleoekologiczne</w:t>
            </w:r>
            <w:proofErr w:type="spellEnd"/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Współczesna ekologia, zakres badań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Wpływ czynników środowiskowych na procesy geologiczne i biosferę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Morfologia adaptacyjna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ArialMT"/>
                <w:sz w:val="20"/>
                <w:szCs w:val="20"/>
              </w:rPr>
              <w:t>Bioindykacyjne właściwości grup organizmów</w:t>
            </w:r>
            <w:r w:rsidR="00A307AC">
              <w:rPr>
                <w:rFonts w:ascii="Verdana" w:hAnsi="Verdana" w:cs="ArialMT"/>
                <w:sz w:val="20"/>
                <w:szCs w:val="20"/>
              </w:rPr>
              <w:t>.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 Metody badań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paleoekologicznych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</w:rPr>
              <w:t>, zakres stosowalności i ograniczenia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Kompletność zapisu geologicznego a wiarygodność analiz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paleośrodowiskowych</w:t>
            </w:r>
            <w:proofErr w:type="spellEnd"/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Znaczenie analizy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tafonomicznej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 w rekonstrukcji warunków sedymentacji i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paleośrodowiska</w:t>
            </w:r>
            <w:proofErr w:type="spellEnd"/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Wieloaspektowe analizy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paleoekologiczne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 w badaniach zmian klimatycznych, eustatycznych, paleogeograficznych i parametrów fizyczno-chemicznych mórz fanerozoiku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Wielkie załamania ekosystemów w dziejach Ziemi i ich znaczenie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Paleobiogeografia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Ekostratygrafia</w:t>
            </w:r>
            <w:proofErr w:type="spellEnd"/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Zastosowania badań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paleoekologicznych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 w poszukiwaniu lub eksploatacji wybranych surowców gospodarczych, m.in. bituminów, węgli. </w:t>
            </w:r>
          </w:p>
        </w:tc>
      </w:tr>
      <w:tr w:rsidR="00722B26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D57CF4" w:rsidRDefault="00722B26" w:rsidP="005242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  <w:bookmarkStart w:id="0" w:name="_GoBack"/>
            <w:bookmarkEnd w:id="0"/>
          </w:p>
          <w:p w:rsidR="00722B26" w:rsidRPr="00D57CF4" w:rsidRDefault="00722B26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W_1 Zna polską i angielską terminologię ekologiczną i </w:t>
            </w: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paleoekologiczną</w:t>
            </w:r>
            <w:proofErr w:type="spellEnd"/>
            <w:r w:rsidRPr="006709EE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W_2 Zna czynniki środowiskowe i biologiczne wpływające na świat organiczny, a także zakres i przyczyny tego wpływu.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W_3 Zna metody badań </w:t>
            </w: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paleoekologicznych</w:t>
            </w:r>
            <w:proofErr w:type="spellEnd"/>
            <w:r w:rsidRPr="006709EE">
              <w:rPr>
                <w:rFonts w:ascii="Verdana" w:hAnsi="Verdana"/>
                <w:sz w:val="20"/>
                <w:szCs w:val="20"/>
              </w:rPr>
              <w:t xml:space="preserve"> i zakres ich stosowalności.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U_1 Potrafi przeprowadzić rekonstrukcję </w:t>
            </w: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paleśrodowiska</w:t>
            </w:r>
            <w:proofErr w:type="spellEnd"/>
            <w:r w:rsidRPr="006709EE">
              <w:rPr>
                <w:rFonts w:ascii="Verdana" w:hAnsi="Verdana"/>
                <w:sz w:val="20"/>
                <w:szCs w:val="20"/>
              </w:rPr>
              <w:t xml:space="preserve"> i jego zmienności dzięki krytycznej analizie danych geologicznych i paleontologicznych.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U_2 Potrafi wykorzystać wyniki badań </w:t>
            </w: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paleoekologicznych</w:t>
            </w:r>
            <w:proofErr w:type="spellEnd"/>
            <w:r w:rsidRPr="006709EE">
              <w:rPr>
                <w:rFonts w:ascii="Verdana" w:hAnsi="Verdana"/>
                <w:sz w:val="20"/>
                <w:szCs w:val="20"/>
              </w:rPr>
              <w:t xml:space="preserve"> do korelacji i datowania warstw skalnych oraz oceny perspektyw występowania niektórych typów złóż surowców.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K_1 Ma świadomość konieczności uwzględniania w analizie </w:t>
            </w: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paleoekologicznej</w:t>
            </w:r>
            <w:proofErr w:type="spellEnd"/>
            <w:r w:rsidRPr="006709EE">
              <w:rPr>
                <w:rFonts w:ascii="Verdana" w:hAnsi="Verdana"/>
                <w:sz w:val="20"/>
                <w:szCs w:val="20"/>
              </w:rPr>
              <w:t xml:space="preserve"> wyników różnych metod badawczych i krytycznej oceny danych przy interpretacji środowiskowej.  Samodzielnie rozwija swoją wiedzę w zakresie nauk o dziejach biosfery Ziemi i jej przekształceń. 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K_2 Zdaje sobie sprawę z szybkiego postępu technik badawczych i stanu wiedzy o relacjach między środowiskiem a organizmami, toteż ma świadomość  konieczności aktualizowania i poszerzania </w:t>
            </w:r>
            <w:r w:rsidRPr="006709EE">
              <w:rPr>
                <w:rFonts w:ascii="Verdana" w:hAnsi="Verdana"/>
                <w:sz w:val="20"/>
                <w:szCs w:val="20"/>
              </w:rPr>
              <w:lastRenderedPageBreak/>
              <w:t>swej wiedzy w zakresie paleoekologii.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22B26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K_3 Jest świadomy wpływu zmian środowiska na stan fauny i flory i zagrożeń wynikłych z ingerencji w środowisko przyrodnicze.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EE" w:rsidRPr="005242B8" w:rsidRDefault="00722B26" w:rsidP="005242B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5242B8">
              <w:rPr>
                <w:rFonts w:ascii="Verdana" w:hAnsi="Verdana"/>
                <w:sz w:val="20"/>
                <w:szCs w:val="20"/>
              </w:rPr>
              <w:t>: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K2_W03, K2_W08, K2_W09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K2_W03, K2_W06, K2_W08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K2_U01, K2_U02, K2_U03, K2_U07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K2_U01, K2_U02, K2_U03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K2_K03, K2_K04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22B26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K2_K03, K2_K07</w:t>
            </w:r>
          </w:p>
        </w:tc>
      </w:tr>
      <w:tr w:rsidR="00722B26" w:rsidTr="004E14F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9EE" w:rsidRPr="00CC32A3" w:rsidRDefault="00722B26" w:rsidP="00CC32A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722B26" w:rsidRPr="005242B8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722B26" w:rsidRPr="006709EE" w:rsidRDefault="00722B26" w:rsidP="00CC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Allison, P.A.,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Bottjer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, D.J., (red.) 2011: </w:t>
            </w: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Taphonomy: Bias and</w:t>
            </w:r>
          </w:p>
          <w:p w:rsidR="00722B26" w:rsidRPr="006709EE" w:rsidRDefault="00722B26" w:rsidP="00CC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-Roman"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Process Through Time</w:t>
            </w: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. Springer, Berlin (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praca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dostępna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 on-line)</w:t>
            </w:r>
          </w:p>
          <w:p w:rsidR="00722B26" w:rsidRPr="006709EE" w:rsidRDefault="00722B26" w:rsidP="00CC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</w:pPr>
            <w:proofErr w:type="spellStart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Brenchley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 P.J., Harper D.A.T. 1998: </w:t>
            </w:r>
            <w:proofErr w:type="spellStart"/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Palaeoecology</w:t>
            </w:r>
            <w:proofErr w:type="spellEnd"/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: Ecosystems,</w:t>
            </w:r>
          </w:p>
          <w:p w:rsidR="00722B26" w:rsidRPr="006709EE" w:rsidRDefault="00722B26" w:rsidP="00CC32A3">
            <w:pPr>
              <w:spacing w:after="0" w:line="240" w:lineRule="auto"/>
              <w:rPr>
                <w:rFonts w:ascii="Verdana" w:hAnsi="Verdana" w:cs="Times-Roman"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Environments and Evolution</w:t>
            </w: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. Chapman &amp; Hall, London.</w:t>
            </w:r>
          </w:p>
          <w:p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6709EE">
              <w:rPr>
                <w:rFonts w:ascii="Verdana" w:hAnsi="Verdana" w:cs="Times-Roman"/>
                <w:sz w:val="20"/>
                <w:szCs w:val="20"/>
              </w:rPr>
              <w:t>Raup</w:t>
            </w:r>
            <w:proofErr w:type="spellEnd"/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 D.M., Stanley S.M. 1984: Podstawy paleontologii. PWN, Warszawa.</w:t>
            </w:r>
          </w:p>
          <w:p w:rsidR="006709EE" w:rsidRPr="006709EE" w:rsidRDefault="006709EE" w:rsidP="00CC32A3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</w:p>
          <w:p w:rsidR="00722B26" w:rsidRPr="006709EE" w:rsidRDefault="00722B26" w:rsidP="006709EE">
            <w:pPr>
              <w:spacing w:after="12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709EE">
              <w:rPr>
                <w:rFonts w:ascii="Verdana" w:hAnsi="Verdana"/>
                <w:sz w:val="20"/>
                <w:szCs w:val="20"/>
              </w:rPr>
              <w:t>Cowie</w:t>
            </w:r>
            <w:proofErr w:type="spellEnd"/>
            <w:r w:rsidRPr="006709EE">
              <w:rPr>
                <w:rFonts w:ascii="Verdana" w:hAnsi="Verdana"/>
                <w:sz w:val="20"/>
                <w:szCs w:val="20"/>
              </w:rPr>
              <w:t xml:space="preserve"> J. 2009: Zmiany klimatyczne. Przyczyny, przebieg i skutki dla człowieka. Wydawnictwa Uniwersytetu Warszawskiego</w:t>
            </w:r>
          </w:p>
          <w:p w:rsidR="00722B26" w:rsidRPr="005242B8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242B8">
              <w:rPr>
                <w:rFonts w:ascii="Verdana" w:hAnsi="Verdana"/>
                <w:sz w:val="20"/>
                <w:szCs w:val="20"/>
              </w:rPr>
              <w:t>Miall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</w:rPr>
              <w:t xml:space="preserve"> A.D. 2016: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</w:rPr>
              <w:t>Stratigraphy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</w:rPr>
              <w:t xml:space="preserve">. A Modern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</w:rPr>
              <w:t>Synthesis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Springer. </w:t>
            </w:r>
          </w:p>
          <w:p w:rsidR="005B15ED" w:rsidRPr="005242B8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EE">
              <w:rPr>
                <w:rFonts w:ascii="Verdana" w:hAnsi="Verdana"/>
                <w:sz w:val="20"/>
                <w:szCs w:val="20"/>
                <w:lang w:val="en-US"/>
              </w:rPr>
              <w:t xml:space="preserve">Taylor P.D. (red.) 2004: Extinctions in the History of Life. </w:t>
            </w: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Cambridge Univ. Press.</w:t>
            </w:r>
          </w:p>
          <w:p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Weiner J. 2006: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Życie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ewolucja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biosfery</w:t>
            </w:r>
            <w:proofErr w:type="spellEnd"/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6709EE">
              <w:rPr>
                <w:rFonts w:ascii="Verdana" w:hAnsi="Verdana"/>
                <w:sz w:val="20"/>
                <w:szCs w:val="20"/>
              </w:rPr>
              <w:t>Wydawnictwo Naukowe PWN, Warszawa</w:t>
            </w:r>
          </w:p>
        </w:tc>
      </w:tr>
      <w:tr w:rsidR="00722B26" w:rsidTr="004E14F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722B26" w:rsidRPr="00CC32A3" w:rsidRDefault="00722B26" w:rsidP="001722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-</w:t>
            </w:r>
            <w:r w:rsidR="001722DA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1722D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722DA">
              <w:rPr>
                <w:rFonts w:ascii="Verdana" w:hAnsi="Verdana"/>
                <w:sz w:val="20"/>
                <w:szCs w:val="20"/>
              </w:rPr>
              <w:t>indywidualna</w:t>
            </w:r>
            <w:r w:rsidR="001722DA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1722DA">
              <w:rPr>
                <w:rFonts w:ascii="Verdana" w:hAnsi="Verdana"/>
                <w:sz w:val="20"/>
                <w:szCs w:val="20"/>
              </w:rPr>
              <w:t>praca kontrolna (test)</w:t>
            </w:r>
            <w:r w:rsidR="006709EE" w:rsidRPr="006709E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709EE" w:rsidRPr="006709EE">
              <w:rPr>
                <w:rFonts w:ascii="Verdana" w:hAnsi="Verdana"/>
                <w:bCs/>
                <w:sz w:val="20"/>
                <w:szCs w:val="20"/>
              </w:rPr>
              <w:t>K2_W01, K2_W03, K2_W04, K2_W06, K2_W08, K2_W09, K2_U01, K2_U02, K2_U03, K2_U07, K2_K01, K2_K03, K2_K04, K2_K06, K2_K07</w:t>
            </w:r>
            <w:r w:rsidR="00CC32A3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22B26" w:rsidTr="004E14F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A44929" w:rsidRPr="006709EE" w:rsidRDefault="00CC32A3" w:rsidP="00CC32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44929" w:rsidRPr="006709EE">
              <w:rPr>
                <w:rFonts w:ascii="Verdana" w:hAnsi="Verdana"/>
                <w:sz w:val="20"/>
                <w:szCs w:val="20"/>
              </w:rPr>
              <w:t>Zaliczenie pisemne w postaci</w:t>
            </w:r>
            <w:r w:rsidR="00A44929" w:rsidRPr="006709EE">
              <w:rPr>
                <w:rFonts w:ascii="Verdana" w:hAnsi="Verdana"/>
                <w:bCs/>
                <w:sz w:val="20"/>
                <w:szCs w:val="20"/>
              </w:rPr>
              <w:t xml:space="preserve"> testu trwającego 60 minut i zawierającego 20 punktowanych pytań otwartych lub zamkniętych. Ocena pozytywna w</w:t>
            </w:r>
            <w:r>
              <w:rPr>
                <w:rFonts w:ascii="Verdana" w:hAnsi="Verdana"/>
                <w:bCs/>
                <w:sz w:val="20"/>
                <w:szCs w:val="20"/>
              </w:rPr>
              <w:t>ymaga uzyskania przynajmniej 50</w:t>
            </w:r>
            <w:r w:rsidR="00A44929" w:rsidRPr="006709EE">
              <w:rPr>
                <w:rFonts w:ascii="Verdana" w:hAnsi="Verdana"/>
                <w:bCs/>
                <w:sz w:val="20"/>
                <w:szCs w:val="20"/>
              </w:rPr>
              <w:t>% punktów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22B26" w:rsidTr="004E14F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722B26" w:rsidTr="004E1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722B26" w:rsidTr="004E14F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722B26" w:rsidRPr="006709EE" w:rsidRDefault="00A44929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- wykład: 24</w:t>
            </w:r>
          </w:p>
          <w:p w:rsidR="00A44929" w:rsidRPr="006709EE" w:rsidRDefault="00A44929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- konsultacje z prowadzącym: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A3" w:rsidRDefault="00CC32A3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22B26" w:rsidRPr="006709EE" w:rsidRDefault="00A44929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22B26" w:rsidTr="004E14F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CC32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722B26" w:rsidRPr="006709EE" w:rsidRDefault="00722B26" w:rsidP="00CC32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44929" w:rsidRPr="006709EE">
              <w:rPr>
                <w:rFonts w:ascii="Verdana" w:hAnsi="Verdana"/>
                <w:sz w:val="20"/>
                <w:szCs w:val="20"/>
              </w:rPr>
              <w:t xml:space="preserve">pisemnego zaliczenia: </w:t>
            </w:r>
            <w:r w:rsidR="00A44929" w:rsidRPr="006709EE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A3" w:rsidRDefault="00CC32A3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22B26" w:rsidRPr="006709EE" w:rsidRDefault="00A44929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722B26" w:rsidTr="004E14F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A44929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22B26" w:rsidTr="004E1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26" w:rsidRPr="006709EE" w:rsidRDefault="00722B26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242B8" w:rsidP="00722B26"/>
    <w:sectPr w:rsidR="007D2D65" w:rsidSect="0086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1005"/>
    <w:multiLevelType w:val="hybridMultilevel"/>
    <w:tmpl w:val="A3CA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25FAE"/>
    <w:multiLevelType w:val="hybridMultilevel"/>
    <w:tmpl w:val="BC6E7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96866"/>
    <w:multiLevelType w:val="hybridMultilevel"/>
    <w:tmpl w:val="AD3C5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D4915"/>
    <w:multiLevelType w:val="hybridMultilevel"/>
    <w:tmpl w:val="E1B46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14833"/>
    <w:multiLevelType w:val="hybridMultilevel"/>
    <w:tmpl w:val="0FF6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722DA"/>
    <w:rsid w:val="001F4086"/>
    <w:rsid w:val="00253072"/>
    <w:rsid w:val="002E298D"/>
    <w:rsid w:val="003A7AF2"/>
    <w:rsid w:val="004053B5"/>
    <w:rsid w:val="004406B3"/>
    <w:rsid w:val="004556E6"/>
    <w:rsid w:val="005242B8"/>
    <w:rsid w:val="005B15ED"/>
    <w:rsid w:val="005B78DB"/>
    <w:rsid w:val="006556AA"/>
    <w:rsid w:val="006709EE"/>
    <w:rsid w:val="006A06B2"/>
    <w:rsid w:val="00722B26"/>
    <w:rsid w:val="008623C8"/>
    <w:rsid w:val="008A19A1"/>
    <w:rsid w:val="008E7503"/>
    <w:rsid w:val="0099524F"/>
    <w:rsid w:val="00A307AC"/>
    <w:rsid w:val="00A44929"/>
    <w:rsid w:val="00A66E97"/>
    <w:rsid w:val="00BB1CBF"/>
    <w:rsid w:val="00C04E3A"/>
    <w:rsid w:val="00C22864"/>
    <w:rsid w:val="00C45F7A"/>
    <w:rsid w:val="00C6323D"/>
    <w:rsid w:val="00C650FA"/>
    <w:rsid w:val="00C8307B"/>
    <w:rsid w:val="00CC32A3"/>
    <w:rsid w:val="00D57CF4"/>
    <w:rsid w:val="00D64DC7"/>
    <w:rsid w:val="00DA242F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E1CA"/>
  <w15:docId w15:val="{6A83E1A2-E7E6-4F1C-8AA6-7C46948B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B26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styleId="Pogrubienie">
    <w:name w:val="Strong"/>
    <w:qFormat/>
    <w:rsid w:val="00722B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366F6-A16B-47C9-89DF-73C9B55B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11</cp:revision>
  <dcterms:created xsi:type="dcterms:W3CDTF">2019-04-14T18:45:00Z</dcterms:created>
  <dcterms:modified xsi:type="dcterms:W3CDTF">2019-04-23T13:38:00Z</dcterms:modified>
</cp:coreProperties>
</file>