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01F2EA5E" w14:paraId="445D0C0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823DC5" w14:paraId="74BA8AB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Modelowanie przepływów wód podziemnych</w:t>
            </w:r>
          </w:p>
        </w:tc>
      </w:tr>
      <w:tr xmlns:wp14="http://schemas.microsoft.com/office/word/2010/wordml" w:rsidRPr="00864E2D" w:rsidR="008E7503" w:rsidTr="01F2EA5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1F2EA5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1F2EA5E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xmlns:wp14="http://schemas.microsoft.com/office/word/2010/wordml" w:rsidRPr="00864E2D" w:rsidR="008E7503" w:rsidTr="01F2EA5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1F2EA5E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23DC5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01F2EA5E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01F2EA5E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01F2EA5E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01F2EA5E" w14:paraId="51894C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823DC5" w14:paraId="25723539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01F2EA5E" w14:paraId="1E8AAF1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55F29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P="00C8307B" w:rsidRDefault="00C8307B" w14:paraId="3EF7E6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55F29">
              <w:rPr>
                <w:rFonts w:ascii="Verdana" w:hAnsi="Verdana"/>
                <w:sz w:val="20"/>
                <w:szCs w:val="20"/>
              </w:rPr>
              <w:t>36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355F29" w:rsidRDefault="00C8307B" w14:paraId="10D2EF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DE0C4C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01F2EA5E" w14:paraId="74818BB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790AFD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Pr="00864E2D" w:rsidR="008E7503" w:rsidP="00A06AAA" w:rsidRDefault="00C8307B" w14:paraId="267D59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</w:tc>
      </w:tr>
      <w:tr xmlns:wp14="http://schemas.microsoft.com/office/word/2010/wordml" w:rsidRPr="00864E2D" w:rsidR="008E7503" w:rsidTr="01F2EA5E" w14:paraId="688D58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A06AAA" w14:paraId="7955D7E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przedmiotów hydrogeologia i dynamika wód podziemnych</w:t>
            </w:r>
          </w:p>
        </w:tc>
      </w:tr>
      <w:tr xmlns:wp14="http://schemas.microsoft.com/office/word/2010/wordml" w:rsidRPr="00864E2D" w:rsidR="008E7503" w:rsidTr="01F2EA5E" w14:paraId="7DCDA60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A06AAA" w:rsidR="00A06AAA" w:rsidP="00A06AAA" w:rsidRDefault="00A06AAA" w14:paraId="75E9C80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:rsidRPr="00A06AAA" w:rsidR="00A06AAA" w:rsidP="00A06AAA" w:rsidRDefault="00A06AAA" w14:paraId="37F33B3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modelowych.</w:t>
            </w:r>
          </w:p>
          <w:p w:rsidRPr="00864E2D" w:rsidR="008E7503" w:rsidP="00A06AAA" w:rsidRDefault="00A06AAA" w14:paraId="315827E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</w:t>
            </w:r>
            <w:r>
              <w:rPr>
                <w:rFonts w:ascii="Verdana" w:hAnsi="Verdana"/>
                <w:sz w:val="20"/>
                <w:szCs w:val="20"/>
              </w:rPr>
              <w:t xml:space="preserve">acji i praktyczna realizacja mniej i bardziej </w:t>
            </w:r>
            <w:r w:rsidRPr="00A06AAA">
              <w:rPr>
                <w:rFonts w:ascii="Verdana" w:hAnsi="Verdana"/>
                <w:sz w:val="20"/>
                <w:szCs w:val="20"/>
              </w:rPr>
              <w:t>skomplikowanych modeli dla różnych układów hydrodynamicznych.</w:t>
            </w:r>
          </w:p>
        </w:tc>
      </w:tr>
      <w:tr xmlns:wp14="http://schemas.microsoft.com/office/word/2010/wordml" w:rsidRPr="00864E2D" w:rsidR="008E7503" w:rsidTr="01F2EA5E" w14:paraId="2E4AC733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A06AAA" w:rsidP="00A06AAA" w:rsidRDefault="00A06AAA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A06AAA" w:rsidR="00A06AAA" w:rsidP="00A06AAA" w:rsidRDefault="00A06AAA" w14:paraId="4228410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podstawowe. Model hydrogeologiczny,  model konceptualny a model numeryczny. Zarys historii modelowania, w tym m</w:t>
            </w:r>
            <w:r w:rsidR="00CC3E61">
              <w:rPr>
                <w:rFonts w:ascii="Verdana" w:hAnsi="Verdana"/>
                <w:sz w:val="20"/>
                <w:szCs w:val="20"/>
              </w:rPr>
              <w:t xml:space="preserve">etoda analogii </w:t>
            </w:r>
            <w:proofErr w:type="spellStart"/>
            <w:r w:rsidR="00CC3E61">
              <w:rPr>
                <w:rFonts w:ascii="Verdana" w:hAnsi="Verdana"/>
                <w:sz w:val="20"/>
                <w:szCs w:val="20"/>
              </w:rPr>
              <w:t>elektrohydrodyna</w:t>
            </w:r>
            <w:r w:rsidRPr="00A06AAA">
              <w:rPr>
                <w:rFonts w:ascii="Verdana" w:hAnsi="Verdana"/>
                <w:sz w:val="20"/>
                <w:szCs w:val="20"/>
              </w:rPr>
              <w:t>micznej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(AEHD) i zasada działania integratorów siatkowych AP.</w:t>
            </w:r>
          </w:p>
          <w:p w:rsidRPr="00A06AAA" w:rsidR="00A06AAA" w:rsidP="00A06AAA" w:rsidRDefault="00A06AAA" w14:paraId="6F0C63B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Teoretyczne podstawy obliczeń numerycznych modeli filtracji. Cele symulacji modelowej. Rozwiązanie dla warunków ustalonych i nieustalonych. Stosowane w modelowaniu metody rozwiązań (różnica między MRS i MES). Rozwiązanie równań matematycznych opisujących filtrację. Metody iteracyjne.</w:t>
            </w:r>
          </w:p>
          <w:p w:rsidRPr="00A06AAA" w:rsidR="00A06AAA" w:rsidP="00A06AAA" w:rsidRDefault="00A06AAA" w14:paraId="69FD4CA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Odwzorowanie systemu wodonośnego na modelu. System wodonośny i typy układów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hydrostrukturalnych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odwzorowanych na modelu. Powierzchnie brzegowe. Krążenie i pionowa wymiana wody w obrębie systemu wodonośnego.</w:t>
            </w:r>
          </w:p>
          <w:p w:rsidRPr="00A06AAA" w:rsidR="00A06AAA" w:rsidP="00A06AAA" w:rsidRDefault="00A06AAA" w14:paraId="41E9150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Definiowanie warunków brzegowych. Schemat postępowania przy realizacji modelu. Dyskretyzacja i rodzaje siatek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dyskretyzacyjnych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>. Warunki brzegowe i warunki początkowe modelu.</w:t>
            </w:r>
          </w:p>
          <w:p w:rsidRPr="00A06AAA" w:rsidR="00A06AAA" w:rsidP="00A06AAA" w:rsidRDefault="00A06AAA" w14:paraId="34F6E68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Problematyka przygotowania danych wejściowych do modelu. Dane wejściowe; bazy danych i mapy numeryczne. Zastosowanie technik GIS. Problem skali modelu. Specyfika budowy modeli regionalnych systemów wodonośnych.</w:t>
            </w:r>
          </w:p>
          <w:p w:rsidRPr="00A06AAA" w:rsidR="00A06AAA" w:rsidP="00A06AAA" w:rsidRDefault="00A06AAA" w14:paraId="139757E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Problem schematyzacji warunków hydrogeologicznych. Modelowanie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. Model deterministyczny i model stochastyczny. Schematyzacja warunków hydrogeologicznych i odwzorowanie układu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hydrostrukturalnego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na modelu.</w:t>
            </w:r>
          </w:p>
          <w:p w:rsidRPr="00A06AAA" w:rsidR="00A06AAA" w:rsidP="00A06AAA" w:rsidRDefault="00A06AAA" w14:paraId="0518620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Metody rozwiązań numerycznych. Modele płaskie i przestrzenne 3-D. Zasada działania i zastosowanie wiodących programów modelujących w metodzie MRS i MES. Budowa modeli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wiolowarstwowych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>. Symulacja oddziaływań z wodami powierzchniowymi.</w:t>
            </w:r>
          </w:p>
          <w:p w:rsidRPr="00A06AAA" w:rsidR="00A06AAA" w:rsidP="00A06AAA" w:rsidRDefault="00A06AAA" w14:paraId="07B941C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Analiza jakości modelu. Kalibracja i weryfikacja modelu. Rozwiązanie zadań odwrotnych. Rodzaje występujących błędów.</w:t>
            </w:r>
          </w:p>
          <w:p w:rsidRPr="00A06AAA" w:rsidR="00A06AAA" w:rsidP="00A06AAA" w:rsidRDefault="00A06AAA" w14:paraId="0C0F87B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Wyniki badań modelowych. Analiza wyników modelu. Bilans wodny i obliczenia zasobów wód podziemnych na modelu. Analiza linii prądu, obszaru spływu wód do ujęcia i stref ochronnych na modelu.</w:t>
            </w:r>
          </w:p>
          <w:p w:rsidRPr="00A06AAA" w:rsidR="00A06AAA" w:rsidP="00A06AAA" w:rsidRDefault="00A06AAA" w14:paraId="6231C50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MODFLOW. Program MODFLOW i pakiety współpracujące. Schemat postępowania i prawidłowa dokumentacja modelu.</w:t>
            </w:r>
          </w:p>
          <w:p w:rsidR="00A06AAA" w:rsidP="00A06AAA" w:rsidRDefault="00B978BF" w14:paraId="4A53C01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Parametry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 xml:space="preserve"> migracji zanieczyszc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eń na modelu. Modelowanie migracji zanieczyszc</w:t>
            </w:r>
            <w:r>
              <w:rPr>
                <w:rFonts w:ascii="Verdana" w:hAnsi="Verdana"/>
                <w:sz w:val="20"/>
                <w:szCs w:val="20"/>
              </w:rPr>
              <w:t>zeń. Zastosowania programu MT3D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 xml:space="preserve">. Przykłady zastosowań. Prezentacja wyników i rola </w:t>
            </w:r>
            <w:proofErr w:type="spellStart"/>
            <w:r w:rsidRPr="00A06AAA" w:rsidR="00A06AAA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A06AAA" w:rsidR="00A06AAA">
              <w:rPr>
                <w:rFonts w:ascii="Verdana" w:hAnsi="Verdana"/>
                <w:sz w:val="20"/>
                <w:szCs w:val="20"/>
              </w:rPr>
              <w:t>.</w:t>
            </w:r>
          </w:p>
          <w:p w:rsidRPr="00E81E0E" w:rsidR="00A06AAA" w:rsidP="00A06AAA" w:rsidRDefault="00A06AAA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A06AAA" w:rsidR="00A06AAA" w:rsidP="00A06AAA" w:rsidRDefault="00A06AAA" w14:paraId="323E7D9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Podstawy budowy modelu. Problem schematyzacji, przygotowanie danych dla wykonania modelu koncepcyjnego. Zasady wprowadzania różnych typów warunków brzegowych.</w:t>
            </w:r>
          </w:p>
          <w:p w:rsidRPr="00A06AAA" w:rsidR="00A06AAA" w:rsidP="00A06AAA" w:rsidRDefault="00A06AAA" w14:paraId="1711BAB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Tworzenie numerycznego modelu filtracji. Zastosowanie p</w:t>
            </w:r>
            <w:r w:rsidR="00B978BF">
              <w:rPr>
                <w:rFonts w:ascii="Verdana" w:hAnsi="Verdana"/>
                <w:sz w:val="20"/>
                <w:szCs w:val="20"/>
              </w:rPr>
              <w:t>rogramów opartych na MRS (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ASMwin</w:t>
            </w:r>
            <w:proofErr w:type="spellEnd"/>
            <w:r w:rsidR="00B978BF">
              <w:rPr>
                <w:rFonts w:ascii="Verdana" w:hAnsi="Verdana"/>
                <w:sz w:val="20"/>
                <w:szCs w:val="20"/>
              </w:rPr>
              <w:t xml:space="preserve"> i PM</w:t>
            </w:r>
            <w:r w:rsidRPr="00A06AAA">
              <w:rPr>
                <w:rFonts w:ascii="Verdana" w:hAnsi="Verdana"/>
                <w:sz w:val="20"/>
                <w:szCs w:val="20"/>
              </w:rPr>
              <w:t>) w modelowaniu filtracji wód podziemnych. Zadania dla war</w:t>
            </w:r>
            <w:r w:rsidR="00B978BF">
              <w:rPr>
                <w:rFonts w:ascii="Verdana" w:hAnsi="Verdana"/>
                <w:sz w:val="20"/>
                <w:szCs w:val="20"/>
              </w:rPr>
              <w:t>unków ustalonych</w:t>
            </w:r>
            <w:r w:rsidRPr="00A06AAA">
              <w:rPr>
                <w:rFonts w:ascii="Verdana" w:hAnsi="Verdana"/>
                <w:sz w:val="20"/>
                <w:szCs w:val="20"/>
              </w:rPr>
              <w:t>.</w:t>
            </w:r>
          </w:p>
          <w:p w:rsidRPr="00A06AAA" w:rsidR="00A06AAA" w:rsidP="00A06AAA" w:rsidRDefault="00A06AAA" w14:paraId="412FC2C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Budowa modelu płaskiego w planie (2-D)</w:t>
            </w:r>
            <w:r w:rsidR="00B978BF">
              <w:rPr>
                <w:rFonts w:ascii="Verdana" w:hAnsi="Verdana"/>
                <w:sz w:val="20"/>
                <w:szCs w:val="20"/>
              </w:rPr>
              <w:t xml:space="preserve"> z symulacją wpływu </w:t>
            </w:r>
            <w:r w:rsidR="00354465">
              <w:rPr>
                <w:rFonts w:ascii="Verdana" w:hAnsi="Verdana"/>
                <w:sz w:val="20"/>
                <w:szCs w:val="20"/>
              </w:rPr>
              <w:t>elementów powodujących zmiany strumienia</w:t>
            </w:r>
            <w:r w:rsidRPr="00A06AAA">
              <w:rPr>
                <w:rFonts w:ascii="Verdana" w:hAnsi="Verdana"/>
                <w:sz w:val="20"/>
                <w:szCs w:val="20"/>
              </w:rPr>
              <w:t>. Możliwości wykorzystania otw</w:t>
            </w:r>
            <w:r w:rsidR="00B978BF">
              <w:rPr>
                <w:rFonts w:ascii="Verdana" w:hAnsi="Verdana"/>
                <w:sz w:val="20"/>
                <w:szCs w:val="20"/>
              </w:rPr>
              <w:t>artych programów do modelowania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Pr="00A06AAA" w:rsidR="00A06AAA" w:rsidP="00A06AAA" w:rsidRDefault="00A06AAA" w14:paraId="0FD1077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Modelowanie w rejonie ujęcia wód podziemnych. Wyznaczanie linii prądu w strumieniu filtracji. Określenie obszaru spływu wód do ujęcia (OSW). Model numeryczny jako narzędzie w wyznaczaniu stref ochronnych ujęć.</w:t>
            </w:r>
          </w:p>
          <w:p w:rsidRPr="00A06AAA" w:rsidR="00A06AAA" w:rsidP="00A06AAA" w:rsidRDefault="00A06AAA" w14:paraId="647FDE3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Wykorzystanie metod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i GIS. Przygotowanie danych i wykorzystanie metod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i GIS w modelowaniu procesów hydrogeologicznych</w:t>
            </w:r>
          </w:p>
          <w:p w:rsidRPr="00A06AAA" w:rsidR="00A06AAA" w:rsidP="00A06AAA" w:rsidRDefault="00A06AAA" w14:paraId="2CBAAB2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Modele wielowarstwowe. Budowa modeli wielowarstwowych i trójwymiarowych (3-D) – zastosowania programu MODFLOW, poznanie interfejsów użytkownika, zadawanie warunków brzegowych i pionowych oddziaływań na modelu wielowarstwowym</w:t>
            </w:r>
            <w:r w:rsidR="00354465">
              <w:rPr>
                <w:rFonts w:ascii="Verdana" w:hAnsi="Verdana"/>
                <w:sz w:val="20"/>
                <w:szCs w:val="20"/>
              </w:rPr>
              <w:t>. Odwzorowanie wpływu rzeki.</w:t>
            </w:r>
          </w:p>
          <w:p w:rsidRPr="00A06AAA" w:rsidR="00A06AAA" w:rsidP="00A06AAA" w:rsidRDefault="00A06AAA" w14:paraId="773B034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Model filtracji dla warunków nieustalonych. Wprowadzanie kroków czasowych i analiza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zmiennoczasowych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wyników symulacji.</w:t>
            </w:r>
          </w:p>
          <w:p w:rsidRPr="00A06AAA" w:rsidR="00A06AAA" w:rsidP="00A06AAA" w:rsidRDefault="00A06AAA" w14:paraId="239E059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Migracja zanieczyszczeń. </w:t>
            </w:r>
            <w:r w:rsidR="00B978BF">
              <w:rPr>
                <w:rFonts w:ascii="Verdana" w:hAnsi="Verdana"/>
                <w:sz w:val="20"/>
                <w:szCs w:val="20"/>
              </w:rPr>
              <w:t>Omówienie przykładu modelowania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migracji zanieczyszczeń przy uż</w:t>
            </w:r>
            <w:r w:rsidR="00B978BF">
              <w:rPr>
                <w:rFonts w:ascii="Verdana" w:hAnsi="Verdana"/>
                <w:sz w:val="20"/>
                <w:szCs w:val="20"/>
              </w:rPr>
              <w:t>yciu wybranego programu (</w:t>
            </w:r>
            <w:r w:rsidRPr="00A06AAA">
              <w:rPr>
                <w:rFonts w:ascii="Verdana" w:hAnsi="Verdana"/>
                <w:sz w:val="20"/>
                <w:szCs w:val="20"/>
              </w:rPr>
              <w:t>MT3D)</w:t>
            </w:r>
            <w:r w:rsidR="00B978BF">
              <w:rPr>
                <w:rFonts w:ascii="Verdana" w:hAnsi="Verdana"/>
                <w:sz w:val="20"/>
                <w:szCs w:val="20"/>
              </w:rPr>
              <w:t>.</w:t>
            </w:r>
          </w:p>
          <w:p w:rsidRPr="00864E2D" w:rsidR="008E7503" w:rsidP="00A06AAA" w:rsidRDefault="00A06AAA" w14:paraId="29AE622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Podsumowanie. Rola </w:t>
            </w:r>
            <w:proofErr w:type="spellStart"/>
            <w:r w:rsidRPr="00A06AAA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A06AAA">
              <w:rPr>
                <w:rFonts w:ascii="Verdana" w:hAnsi="Verdana"/>
                <w:sz w:val="20"/>
                <w:szCs w:val="20"/>
              </w:rPr>
              <w:t xml:space="preserve"> i wykorzystanie baz danych w badaniach modelowych. Omówienie wykonanych projektów.</w:t>
            </w:r>
          </w:p>
        </w:tc>
      </w:tr>
      <w:tr xmlns:wp14="http://schemas.microsoft.com/office/word/2010/wordml" w:rsidRPr="00864E2D" w:rsidR="008E7503" w:rsidTr="01F2EA5E" w14:paraId="1BC2EE5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426422C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:rsidRPr="0047180C" w:rsidR="0047180C" w:rsidP="0047180C" w:rsidRDefault="0047180C" w14:paraId="68CBBB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W_2 Potrafi krytycznie analizować i dokonywać wyboru hydrogeologicznych danych wejściowych do modelu.</w:t>
            </w:r>
          </w:p>
          <w:p w:rsidRPr="0047180C" w:rsidR="0047180C" w:rsidP="0047180C" w:rsidRDefault="0047180C" w14:paraId="5810AC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przepływie wód podziemnych. </w:t>
            </w:r>
          </w:p>
          <w:p w:rsidRPr="0047180C" w:rsidR="0047180C" w:rsidP="0047180C" w:rsidRDefault="0047180C" w14:paraId="5DB300E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W_4 Ma wiedzę w zakresie statystyki (</w:t>
            </w:r>
            <w:proofErr w:type="spellStart"/>
            <w:r w:rsidRPr="0047180C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0047180C">
              <w:rPr>
                <w:rFonts w:ascii="Verdana" w:hAnsi="Verdana"/>
                <w:sz w:val="20"/>
                <w:szCs w:val="20"/>
              </w:rPr>
              <w:t xml:space="preserve">) umożliwiającą prognozowanie (modelowanie) zjawisk i procesów związanych z filtracją wód podziemnych. </w:t>
            </w:r>
          </w:p>
          <w:p w:rsidRPr="0047180C" w:rsidR="0047180C" w:rsidP="0047180C" w:rsidRDefault="0047180C" w14:paraId="0ACE14A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W_5 Ma pogłębioną znajomość anglojęzycznej terminologii w zakresie hydrogeologii i </w:t>
            </w:r>
            <w:proofErr w:type="spellStart"/>
            <w:r w:rsidRPr="0047180C">
              <w:rPr>
                <w:rFonts w:ascii="Verdana" w:hAnsi="Verdana"/>
                <w:sz w:val="20"/>
                <w:szCs w:val="20"/>
              </w:rPr>
              <w:t>geoinformacji</w:t>
            </w:r>
            <w:proofErr w:type="spellEnd"/>
            <w:r w:rsidRPr="0047180C">
              <w:rPr>
                <w:rFonts w:ascii="Verdana" w:hAnsi="Verdana"/>
                <w:sz w:val="20"/>
                <w:szCs w:val="20"/>
              </w:rPr>
              <w:t>.</w:t>
            </w:r>
          </w:p>
          <w:p w:rsidRPr="0047180C" w:rsidR="0047180C" w:rsidP="0047180C" w:rsidRDefault="0047180C" w14:paraId="450D2A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modelowania filtracji. Wykorzystuje literaturę naukową z zakresu modelowania. </w:t>
            </w:r>
          </w:p>
          <w:p w:rsidRPr="0047180C" w:rsidR="0047180C" w:rsidP="0047180C" w:rsidRDefault="0047180C" w14:paraId="47F83B5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U_2 Potrafi wykorzystać metody statystyczne oraz specjalistyczne techniki i </w:t>
            </w:r>
            <w:r w:rsidRPr="0047180C">
              <w:rPr>
                <w:rFonts w:ascii="Verdana" w:hAnsi="Verdana"/>
                <w:sz w:val="20"/>
                <w:szCs w:val="20"/>
              </w:rPr>
              <w:t>narzędzia informatyczne do opisu zjawisk i analizy danych hydrogeologicznych</w:t>
            </w:r>
          </w:p>
          <w:p w:rsidRPr="00864E2D" w:rsidR="00C8307B" w:rsidP="0047180C" w:rsidRDefault="0047180C" w14:paraId="156493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0BED88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="0047180C" w:rsidP="0047180C" w:rsidRDefault="0047180C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385C56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47180C" w:rsidR="0047180C" w:rsidP="0047180C" w:rsidRDefault="0047180C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1C3F4B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47180C" w:rsidR="0047180C" w:rsidP="0047180C" w:rsidRDefault="0047180C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P="0047180C" w:rsidRDefault="0047180C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0A3B95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47180C" w:rsidR="0047180C" w:rsidP="0047180C" w:rsidRDefault="0047180C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P="0047180C" w:rsidRDefault="0047180C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P="0047180C" w:rsidRDefault="0047180C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303B4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K2_W09</w:t>
            </w:r>
          </w:p>
          <w:p w:rsidRPr="0047180C" w:rsidR="0047180C" w:rsidP="0047180C" w:rsidRDefault="0047180C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P="0047180C" w:rsidRDefault="0047180C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5CCB878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="0047180C" w:rsidP="0047180C" w:rsidRDefault="0047180C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47180C" w:rsidR="0047180C" w:rsidP="0047180C" w:rsidRDefault="0047180C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47180C" w:rsidP="0047180C" w:rsidRDefault="0047180C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47180C" w:rsidRDefault="0047180C" w14:paraId="574ED2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xmlns:wp14="http://schemas.microsoft.com/office/word/2010/wordml" w:rsidRPr="00CC3E61" w:rsidR="008E7503" w:rsidTr="01F2EA5E" w14:paraId="4131D74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CF5D0E"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7E4A5F" w:rsidR="007E4A5F" w:rsidP="007E4A5F" w:rsidRDefault="007E4A5F" w14:paraId="695FDDA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Anderson M.,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Woessner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W., 1992: Applied Groundwater Modeling, Academic Press, Inc., London.</w:t>
            </w:r>
          </w:p>
          <w:p w:rsidRPr="007E4A5F" w:rsidR="007E4A5F" w:rsidP="007E4A5F" w:rsidRDefault="007E4A5F" w14:paraId="5B2343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Dąbrowski S., Kapuściński J., Nowicki K., Przybyłek J., Szczepański A., 2011: Metodyka modelowania matematycznego w badaniach i obliczeniach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hydrogeologicznych.Warszawa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>.</w:t>
            </w:r>
          </w:p>
          <w:p w:rsidRPr="007E4A5F" w:rsidR="007E4A5F" w:rsidP="007E4A5F" w:rsidRDefault="007E4A5F" w14:paraId="4521F9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R.,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Zdechlik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R., 2009: Modelowanie procesów filtracji. Wyd. AGH, Kraków. </w:t>
            </w:r>
          </w:p>
          <w:p w:rsidRPr="00CF5D0E" w:rsidR="007E4A5F" w:rsidP="007E4A5F" w:rsidRDefault="007E4A5F" w14:paraId="14FA004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Szestakow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W.M., 1983: Dynamika wód podziemnych – metody obliczeń.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. Geol. Warszawa.</w:t>
            </w:r>
          </w:p>
          <w:p w:rsidRPr="00CF5D0E" w:rsidR="007E4A5F" w:rsidP="007E4A5F" w:rsidRDefault="007E4A5F" w14:paraId="263B8E2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Processing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Modflow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</w:rPr>
              <w:t>Simcore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</w:rPr>
              <w:t xml:space="preserve"> Software 2012.</w:t>
            </w:r>
          </w:p>
          <w:p w:rsidRPr="00CF5D0E" w:rsidR="007E4A5F" w:rsidP="007E4A5F" w:rsidRDefault="007E4A5F" w14:paraId="5CF155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J., 1980: Koncepcje systemu wodonośnego i metod jego modelowania.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. Geol., Warszawa.</w:t>
            </w:r>
          </w:p>
          <w:p w:rsidRPr="00CF5D0E" w:rsidR="007E4A5F" w:rsidP="007E4A5F" w:rsidRDefault="007E4A5F" w14:paraId="66CA72A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  <w:p w:rsidRPr="00CF5D0E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7E4A5F" w:rsidR="007E4A5F" w:rsidP="007E4A5F" w:rsidRDefault="007E4A5F" w14:paraId="3FBED5E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Bear J.,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Verruijt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A., 1994: Modeling Groundwater Flow and Pollution. D.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Reidel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Publishing Co., Dordrecht.</w:t>
            </w:r>
          </w:p>
          <w:p w:rsidRPr="007E4A5F" w:rsidR="007E4A5F" w:rsidP="007E4A5F" w:rsidRDefault="007E4A5F" w14:paraId="3848796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7E4A5F">
              <w:rPr>
                <w:rFonts w:ascii="Verdana" w:hAnsi="Verdana"/>
                <w:sz w:val="20"/>
                <w:szCs w:val="20"/>
              </w:rPr>
              <w:t>MCPC, New York.</w:t>
            </w:r>
          </w:p>
          <w:p w:rsidRPr="007E4A5F" w:rsidR="007E4A5F" w:rsidP="007E4A5F" w:rsidRDefault="007E4A5F" w14:paraId="2C02368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Gurwin J., 2010: Ocena odnawialności struktur wodonośnych bloku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HYDROGEOLOGIA Acta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Univ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Wratisl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No 3258, Wyd.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U.Wr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>., Wrocław</w:t>
            </w:r>
          </w:p>
          <w:p w:rsidRPr="007E4A5F" w:rsidR="007E4A5F" w:rsidP="007E4A5F" w:rsidRDefault="007E4A5F" w14:paraId="3D3825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Gurwin J., Szczepiński J., Wąsik M., 1994: Opis programu MODFLOW wykorzystanego w regionalnych badaniach hydrogeologicznych. Mat. I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Symp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>. Nauk.-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Techn.‘Bilansowanie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zasobów wodnych w dorzeczu Odry’.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Zesz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Nauk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Wr.A.R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nr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248,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7E4A5F" w:rsidR="007E4A5F" w:rsidP="007E4A5F" w:rsidRDefault="007E4A5F" w14:paraId="3FABBB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Kresic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Neven, 2006: Hydrogeology &amp; groundwater modeling (2nd Ed.)</w:t>
            </w:r>
          </w:p>
          <w:p w:rsidRPr="007E4A5F" w:rsidR="007E4A5F" w:rsidP="007E4A5F" w:rsidRDefault="007E4A5F" w14:paraId="0BBA775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:rsidRPr="00CF5D0E" w:rsidR="007E4A5F" w:rsidP="007E4A5F" w:rsidRDefault="007E4A5F" w14:paraId="02B5245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Pinder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John, 2002: Groundwater Modeling, John Wiley &amp; Sons.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:rsidRPr="007E4A5F" w:rsidR="007E4A5F" w:rsidP="007E4A5F" w:rsidRDefault="007E4A5F" w14:paraId="73666E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xmlns:wp14="http://schemas.microsoft.com/office/word/2010/wordml" w:rsidRPr="00864E2D" w:rsidR="008E7503" w:rsidTr="01F2EA5E" w14:paraId="6E1F0D2D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E4A5F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24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F5324C" w:rsidP="00F5324C" w:rsidRDefault="00CF5D0E" w14:paraId="30E4CF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K2_W01, K2_W02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K2_W04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47180C" w:rsidR="00F5324C" w:rsidP="00F5324C" w:rsidRDefault="00F5324C" w14:paraId="70DF9E56" wp14:textId="77777777">
            <w:pPr>
              <w:tabs>
                <w:tab w:val="center" w:pos="453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:rsidRPr="00816722" w:rsidR="00CF5D0E" w:rsidP="00CF5D0E" w:rsidRDefault="00CF5D0E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F5324C" w:rsidP="00F5324C" w:rsidRDefault="00CF5D0E" w14:paraId="6FA0A5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360"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K2_W03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K2_W09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K2_U05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7180C" w:rsidR="00F5324C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47180C" w:rsidR="00F5324C" w:rsidP="00F5324C" w:rsidRDefault="00F5324C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F5324C" w:rsidP="00F5324C" w:rsidRDefault="00F5324C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F5D0E" w:rsidP="00CF5D0E" w:rsidRDefault="00CF5D0E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6722" w:rsidR="004B0360" w:rsidP="00CF5D0E" w:rsidRDefault="004B0360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01F2EA5E" w14:paraId="20B353C9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43CA39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1A1CFD" w:rsidR="008E7503" w:rsidP="00FD56D2" w:rsidRDefault="008E7503" w14:paraId="71CF3A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:rsidR="008E7503" w:rsidP="00FD56D2" w:rsidRDefault="00843300" w14:paraId="6CBA04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843300" w:rsidRDefault="005C6D06" w14:paraId="71201D8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843300" w:rsidP="00843300" w:rsidRDefault="005C6D06" w14:paraId="7DE5D3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  <w:bookmarkStart w:name="_GoBack" w:id="0"/>
            <w:bookmarkEnd w:id="0"/>
          </w:p>
          <w:p w:rsidRPr="00843300" w:rsidR="00843300" w:rsidP="00843300" w:rsidRDefault="005C6D06" w14:paraId="568448A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01F2EA5E" w:rsidRDefault="005C6D06" wp14:noSpellErr="1" w14:paraId="68C91712" wp14:textId="7E606A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1F2EA5E" w:rsidR="005C6D06">
              <w:rPr>
                <w:rFonts w:ascii="Verdana" w:hAnsi="Verdana"/>
                <w:sz w:val="20"/>
                <w:szCs w:val="20"/>
              </w:rPr>
              <w:t>4</w:t>
            </w:r>
            <w:r w:rsidRPr="01F2EA5E"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1F2EA5E" w:rsidR="00843300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01F2EA5E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01F2EA5E" w:rsidRDefault="005C6D06" w14:paraId="21C2AFF0" wp14:textId="7E9CEB05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01F2EA5E" w:rsidR="6772F55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5. Bardzo zalecana obecność na wykładach, choć nieobowiązkowa</w:t>
            </w:r>
          </w:p>
        </w:tc>
      </w:tr>
      <w:tr xmlns:wp14="http://schemas.microsoft.com/office/word/2010/wordml" w:rsidRPr="00864E2D" w:rsidR="008E7503" w:rsidTr="01F2EA5E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01F2EA5E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01F2EA5E" w14:paraId="6D63DCA8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360C4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864E2D" w:rsidR="007360C4" w:rsidP="007360C4" w:rsidRDefault="008E7503" w14:paraId="2EDB5C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360C4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:rsidR="007360C4" w:rsidP="007360C4" w:rsidRDefault="00046EEE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65E33">
              <w:rPr>
                <w:rFonts w:ascii="Verdana" w:hAnsi="Verdana"/>
                <w:sz w:val="20"/>
                <w:szCs w:val="20"/>
              </w:rPr>
              <w:t>6</w:t>
            </w:r>
          </w:p>
          <w:p w:rsidR="00046EEE" w:rsidP="007360C4" w:rsidRDefault="007360C4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DE4B5B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FD56D2" w:rsidRDefault="00E65E33" w14:paraId="43A19E7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66</w:t>
            </w:r>
          </w:p>
        </w:tc>
      </w:tr>
      <w:tr xmlns:wp14="http://schemas.microsoft.com/office/word/2010/wordml" w:rsidRPr="00864E2D" w:rsidR="008E7503" w:rsidTr="01F2EA5E" w14:paraId="3CF62A1D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EAAAFA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P="00FD56D2" w:rsidRDefault="008E7503" w14:paraId="0CF86C4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Pr="00864E2D" w:rsidR="008E7503" w:rsidP="00FD56D2" w:rsidRDefault="00046EEE" w14:paraId="6543662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761151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:rsidRPr="00864E2D" w:rsidR="008E7503" w:rsidP="00FD56D2" w:rsidRDefault="008E7503" w14:paraId="68499A50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6115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64E2D" w:rsidR="008E7503" w:rsidP="00FD56D2" w:rsidRDefault="008E7503" w14:paraId="48F2903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2DBF0D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D56D2" w:rsidRDefault="00761151" w14:paraId="6E5569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59</w:t>
            </w:r>
          </w:p>
        </w:tc>
      </w:tr>
      <w:tr xmlns:wp14="http://schemas.microsoft.com/office/word/2010/wordml" w:rsidRPr="00864E2D" w:rsidR="008E7503" w:rsidTr="01F2EA5E" w14:paraId="32E8B027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046EEE" w14:paraId="6F5FA94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xmlns:wp14="http://schemas.microsoft.com/office/word/2010/wordml" w:rsidRPr="00864E2D" w:rsidR="008E7503" w:rsidTr="01F2EA5E" w14:paraId="3912073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046EEE" w14:paraId="1D779C5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ECTS</w:t>
            </w:r>
          </w:p>
        </w:tc>
      </w:tr>
    </w:tbl>
    <w:p xmlns:wp14="http://schemas.microsoft.com/office/word/2010/wordml" w:rsidR="007D2D65" w:rsidRDefault="005C6D06" w14:paraId="680A4E5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46EEE"/>
    <w:rsid w:val="00354465"/>
    <w:rsid w:val="00355F29"/>
    <w:rsid w:val="004053B5"/>
    <w:rsid w:val="004556E6"/>
    <w:rsid w:val="0047180C"/>
    <w:rsid w:val="004B0360"/>
    <w:rsid w:val="005B78DB"/>
    <w:rsid w:val="005C6D06"/>
    <w:rsid w:val="006556AA"/>
    <w:rsid w:val="006A06B2"/>
    <w:rsid w:val="007360C4"/>
    <w:rsid w:val="00761151"/>
    <w:rsid w:val="007E4A5F"/>
    <w:rsid w:val="00823DC5"/>
    <w:rsid w:val="00843300"/>
    <w:rsid w:val="008E7503"/>
    <w:rsid w:val="0099524F"/>
    <w:rsid w:val="00A06AAA"/>
    <w:rsid w:val="00A66E97"/>
    <w:rsid w:val="00B978BF"/>
    <w:rsid w:val="00BB1CBF"/>
    <w:rsid w:val="00C04E3A"/>
    <w:rsid w:val="00C22864"/>
    <w:rsid w:val="00C45F7A"/>
    <w:rsid w:val="00C6323D"/>
    <w:rsid w:val="00C650FA"/>
    <w:rsid w:val="00C8307B"/>
    <w:rsid w:val="00CC3E61"/>
    <w:rsid w:val="00CF5D0E"/>
    <w:rsid w:val="00D64DC7"/>
    <w:rsid w:val="00DE0C4C"/>
    <w:rsid w:val="00E65E33"/>
    <w:rsid w:val="00F420C0"/>
    <w:rsid w:val="00F5324C"/>
    <w:rsid w:val="01F2EA5E"/>
    <w:rsid w:val="6772F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2242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6</revision>
  <dcterms:created xsi:type="dcterms:W3CDTF">2021-07-21T10:00:00.0000000Z</dcterms:created>
  <dcterms:modified xsi:type="dcterms:W3CDTF">2023-08-30T08:30:57.9130582Z</dcterms:modified>
</coreProperties>
</file>