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594B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4B3A">
              <w:rPr>
                <w:rFonts w:ascii="Verdana" w:hAnsi="Verdana"/>
                <w:sz w:val="20"/>
                <w:szCs w:val="20"/>
              </w:rPr>
              <w:t>Analiza facjalna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594B3A">
              <w:rPr>
                <w:rFonts w:ascii="Verdana" w:hAnsi="Verdana"/>
                <w:sz w:val="20"/>
                <w:szCs w:val="20"/>
              </w:rPr>
              <w:t>Facies</w:t>
            </w:r>
            <w:proofErr w:type="spellEnd"/>
            <w:r w:rsidRPr="00594B3A">
              <w:rPr>
                <w:rFonts w:ascii="Verdana" w:hAnsi="Verdana"/>
                <w:sz w:val="20"/>
                <w:szCs w:val="20"/>
              </w:rPr>
              <w:t xml:space="preserve"> Analysis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94B3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4B3A" w:rsidRPr="00594B3A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6C3C9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modulu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594B3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594B3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594B3A" w:rsidP="00594B3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A5385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5C51B4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C3C9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1736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wykonywanie zad</w:t>
            </w:r>
            <w:r w:rsidR="001736E8">
              <w:rPr>
                <w:rFonts w:ascii="Verdana" w:hAnsi="Verdana"/>
                <w:sz w:val="20"/>
                <w:szCs w:val="20"/>
              </w:rPr>
              <w:t>ań w grupie, wykonanie raportów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736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Wiedza i umiejętności z zakresu geologii dynamicznej, sedymentologii i paleontologii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lastRenderedPageBreak/>
              <w:t>Zajęcia stanowią podsumowanie wiedzy o procesach geologicznych w aspekcie środowiskowym.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Wykłady mają na celu zaznajomienie się z geologiczną charakterystyką różnych środowisk sedymentacyjnych.</w:t>
            </w:r>
          </w:p>
          <w:p w:rsidR="008E7503" w:rsidRPr="00864E2D" w:rsidRDefault="006C3C9B" w:rsidP="0017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 xml:space="preserve"> ma na celu praktyczne rozpoznawanie środowisk sedymentacyjnych w oparciu o przykłady (próbki skalne) opisywane w pracowni oraz zaznajomienie się z zasadami konstruowania map facjalnych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736E8" w:rsidRPr="001736E8" w:rsidRDefault="001736E8" w:rsidP="006C3C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1736E8" w:rsidRPr="001736E8" w:rsidRDefault="001736E8" w:rsidP="006C3C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Podstawowe pojęcia i reguły następstw facjalnych. Rodzaje facji. Charakterystyka środowisk w oparciu o facje. Facje poszczególnych środowisk. Następstwa facjalne w podstawowych rodzajach basenów sedymentacyjnych.</w:t>
            </w:r>
          </w:p>
          <w:p w:rsidR="001736E8" w:rsidRPr="001736E8" w:rsidRDefault="001736E8" w:rsidP="006C3C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 xml:space="preserve">Seminarium: 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Konstruowanie profili i map facjalnych. Zapoznanie się z próbkami skał z różnych środowisk i ich opis facjalny. Wykorzystanie analizy facjalnej w opisie skał złożowych (szczególnie węglowodory i rudy miedzi).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Szczegółowo: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I. Zagadnienia wstępne - przegląd historycznych definicji analizy facjalnej;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pojęcia facji (w różnych działach geologii);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zarys historii bada</w:t>
            </w:r>
            <w:r w:rsidR="006C3C9B">
              <w:rPr>
                <w:rFonts w:ascii="Verdana" w:hAnsi="Verdana"/>
                <w:sz w:val="20"/>
                <w:szCs w:val="20"/>
              </w:rPr>
              <w:t>ń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(w tym zasady stratygrafii facjalnej); analiza facjalna a sedymentologia, analiza basenowa i geologia historyczna;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Środowisko jeziorne - charakterystyka warunków fizycznych i chemicznych różnych rodzajów jezior; transport materiału w jeziorach; facje jezior systemu otwartego i zamkniętego, jezior glacjalnych, permanentnych i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okresowych; facje węglanowe w jeziorach; delty jeziorne, kopalne osady jeziorne z podkreśleniem ich znaczenia złożowego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II. Środowisko rzeczne - znaczenie rzek w powstawaniu osadów na l</w:t>
            </w:r>
            <w:r w:rsidR="006C3C9B">
              <w:rPr>
                <w:rFonts w:ascii="Verdana" w:hAnsi="Verdana"/>
                <w:sz w:val="20"/>
                <w:szCs w:val="20"/>
              </w:rPr>
              <w:t>ą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dzie; transport materiału w rzekach; facje rzek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roztokowych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, meandrujących i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anastomozujących</w:t>
            </w:r>
            <w:proofErr w:type="spellEnd"/>
            <w:r w:rsidR="006C3C9B">
              <w:rPr>
                <w:rFonts w:ascii="Verdana" w:hAnsi="Verdana"/>
                <w:sz w:val="20"/>
                <w:szCs w:val="20"/>
              </w:rPr>
              <w:t>;</w:t>
            </w:r>
            <w:r w:rsidRPr="001736E8">
              <w:rPr>
                <w:rFonts w:ascii="Verdana" w:hAnsi="Verdana"/>
                <w:sz w:val="20"/>
                <w:szCs w:val="20"/>
              </w:rPr>
              <w:t>- facje stożków napływowych; osady rzeczne jako wska</w:t>
            </w:r>
            <w:r w:rsidR="006C3C9B">
              <w:rPr>
                <w:rFonts w:ascii="Verdana" w:hAnsi="Verdana"/>
                <w:sz w:val="20"/>
                <w:szCs w:val="20"/>
              </w:rPr>
              <w:t>ź</w:t>
            </w:r>
            <w:r w:rsidRPr="001736E8">
              <w:rPr>
                <w:rFonts w:ascii="Verdana" w:hAnsi="Verdana"/>
                <w:sz w:val="20"/>
                <w:szCs w:val="20"/>
              </w:rPr>
              <w:t>nik różnych typów basenów sedymentacyjnych; kopalne osady rzeczne (w tym fluwioglacjalne)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III. Środowisko pustynne - czynniki wpływające na rozmieszczenie pusty</w:t>
            </w:r>
            <w:r w:rsidR="006C3C9B">
              <w:rPr>
                <w:rFonts w:ascii="Verdana" w:hAnsi="Verdana"/>
                <w:sz w:val="20"/>
                <w:szCs w:val="20"/>
              </w:rPr>
              <w:t>ń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C3C9B">
              <w:rPr>
                <w:rFonts w:ascii="Verdana" w:hAnsi="Verdana"/>
                <w:sz w:val="20"/>
                <w:szCs w:val="20"/>
              </w:rPr>
              <w:t>ź</w:t>
            </w:r>
            <w:r w:rsidRPr="001736E8">
              <w:rPr>
                <w:rFonts w:ascii="Verdana" w:hAnsi="Verdana"/>
                <w:sz w:val="20"/>
                <w:szCs w:val="20"/>
              </w:rPr>
              <w:t>ródła i transport materiału w środowisku eolicznym; facje eoliczne; kopalne osady pustynne jako skały zbiornikowe złóż węglowodorów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Osady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ewaporatowe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 - minerały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ewaporatowe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; warunki i modele wytrącania ewaporatów; ciągi facjalne ewaporatów; znaczenie ewaporatów w powstawaniu złóż węglowodorów; kopalne osady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ewaporatowe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>;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IV. Środowisko wybrzeża morskiego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- charakterystyka różnych typów wybrzeży morskich (wybrzeża zdominowane przez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pływy, sztormy i falowanie); facje w strefie brzegowej; bariery, laguny, estuaria, delty morskie; kopalny zapis migracji linii brzegowej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V. Środowisko płytkiego morza z sedymentacj</w:t>
            </w:r>
            <w:r w:rsidR="006C3C9B">
              <w:rPr>
                <w:rFonts w:ascii="Verdana" w:hAnsi="Verdana"/>
                <w:sz w:val="20"/>
                <w:szCs w:val="20"/>
              </w:rPr>
              <w:t>ą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klastyczn</w:t>
            </w:r>
            <w:r w:rsidR="006C3C9B">
              <w:rPr>
                <w:rFonts w:ascii="Verdana" w:hAnsi="Verdana"/>
                <w:sz w:val="20"/>
                <w:szCs w:val="20"/>
              </w:rPr>
              <w:t>ą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charakterystyka i rozmieszczenie szelfów; transport i rozmieszczenie osadów na szelfach; różnice pomiędzy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transgresywnymi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 a regresywnymi ciągami facjalnymi osadów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szelfowych; zapis kopalny osadów sztormowych na szelfach; identyfikacja kopalnych osadów szelfowych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VI. Środowiska morza z sedymentacji węglanowej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- powstawanie węglanów w środowisku morskim; minerały skał węglanowych, składniki auto i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allochemiczne</w:t>
            </w:r>
            <w:proofErr w:type="spellEnd"/>
            <w:r w:rsidR="00AB13EE">
              <w:rPr>
                <w:rFonts w:ascii="Verdana" w:hAnsi="Verdana"/>
                <w:sz w:val="20"/>
                <w:szCs w:val="20"/>
              </w:rPr>
              <w:t>;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facje w różnych środowiskach sedymentacji węglanowej (rampa, szelf, platformy, węglany głębokomorskie); geologiczne znaczenie raf; znaczenie skamieniałości w interpretacji facjalnej osadów w</w:t>
            </w:r>
            <w:r w:rsidR="00AB13EE">
              <w:rPr>
                <w:rFonts w:ascii="Verdana" w:hAnsi="Verdana"/>
                <w:sz w:val="20"/>
                <w:szCs w:val="20"/>
              </w:rPr>
              <w:t>ę</w:t>
            </w:r>
            <w:r w:rsidRPr="001736E8">
              <w:rPr>
                <w:rFonts w:ascii="Verdana" w:hAnsi="Verdana"/>
                <w:sz w:val="20"/>
                <w:szCs w:val="20"/>
              </w:rPr>
              <w:t>glanowych; zapis zmian względnego poziomu morza w osadach w</w:t>
            </w:r>
            <w:r w:rsidR="00AB13EE">
              <w:rPr>
                <w:rFonts w:ascii="Verdana" w:hAnsi="Verdana"/>
                <w:sz w:val="20"/>
                <w:szCs w:val="20"/>
              </w:rPr>
              <w:t>ę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glanowych; przejścia pomiędzy osadami węglanowymi a klastycznymi i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ewaporatowymi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>; zróżnicowanie osadów węglanowych w różnych okresach czasu geologicznego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AB13EE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VII. Środowisko głębokiego morza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- ukształtowanie dna oceanicznego; transport materiału w oceanach; osady pelagiczne, hemipelagiczne i fliszowe; tempo przyrostu osadu w oceanach; wpływ głębokości kompensacji węglanu wapnia na charakter osadów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AB13E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Zna terminologię z zakresu analizy facjalnej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1736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Potrafi powiązać facje ze środowiskami powstawania osadów</w:t>
            </w:r>
            <w:r w:rsidR="001736E8">
              <w:rPr>
                <w:rFonts w:ascii="Verdana" w:hAnsi="Verdana"/>
                <w:sz w:val="20"/>
                <w:szCs w:val="20"/>
              </w:rPr>
              <w:t>, w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ykazuje znajomość facji w różnych środowiskach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Potrafi przedstawić i scharakteryzować podstawowe zespoły facji dla różnych rodzajów basenów sedymentacyjnych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Wykorzystuje wiedzę z zakresu analizy facjalnej przy określaniu zmian środowiska w czasie i przestrzeni</w:t>
            </w:r>
            <w:r w:rsidR="009E4136">
              <w:rPr>
                <w:rFonts w:ascii="Verdana" w:hAnsi="Verdana"/>
                <w:sz w:val="20"/>
                <w:szCs w:val="20"/>
              </w:rPr>
              <w:t>, p</w:t>
            </w:r>
            <w:r w:rsidR="009E4136" w:rsidRPr="009E4136">
              <w:rPr>
                <w:rFonts w:ascii="Verdana" w:hAnsi="Verdana"/>
                <w:sz w:val="20"/>
                <w:szCs w:val="20"/>
              </w:rPr>
              <w:t>otrafi wskazywać wpływ zmian względnego poziomu morza na powstawanie osadów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E4136" w:rsidRPr="009E4136">
              <w:rPr>
                <w:rFonts w:ascii="Verdana" w:hAnsi="Verdana"/>
                <w:sz w:val="20"/>
                <w:szCs w:val="20"/>
              </w:rPr>
              <w:t>Potrafi przeprowadzić facjalną interpretację profilu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B13E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B13EE">
              <w:rPr>
                <w:rFonts w:ascii="Verdana" w:hAnsi="Verdana"/>
                <w:sz w:val="20"/>
                <w:szCs w:val="20"/>
              </w:rPr>
              <w:t>:</w:t>
            </w:r>
          </w:p>
          <w:p w:rsidR="001736E8" w:rsidRPr="001736E8" w:rsidRDefault="001736E8" w:rsidP="00AB13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_W03</w:t>
            </w:r>
          </w:p>
          <w:p w:rsidR="00C8307B" w:rsidRDefault="00C8307B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36E8" w:rsidRDefault="001736E8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36E8" w:rsidRDefault="001736E8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_W01,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_W04,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_W07</w:t>
            </w:r>
          </w:p>
          <w:p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="009E4136">
              <w:rPr>
                <w:rFonts w:ascii="Verdana" w:hAnsi="Verdana"/>
                <w:sz w:val="20"/>
                <w:szCs w:val="20"/>
              </w:rPr>
              <w:t>_U02,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_U03</w:t>
            </w:r>
          </w:p>
          <w:p w:rsidR="009E4136" w:rsidRDefault="009E4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Default="009E4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Default="009E4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4136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_U03,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_U05,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_U06</w:t>
            </w:r>
          </w:p>
          <w:p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B13EE" w:rsidRDefault="00AB13EE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4136" w:rsidRPr="00864E2D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4136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_K01,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059AC" w:rsidRDefault="006059A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, R., 1986. Zarys sedymentologii. Wydawnictwa Geologiczne, Warszawa, 628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  <w:p w:rsidR="008E7503" w:rsidRPr="009200C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Allen P.A, Allen J.R, 1993 (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lub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nowsze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.) – Basin Analysis. Principles and Applications.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BlacwellSci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., 443p.</w:t>
            </w:r>
          </w:p>
          <w:p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Einsele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G., 2000 – Sedimentary Basins. Springer, 792p.</w:t>
            </w:r>
          </w:p>
          <w:p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Gradstein F.M.,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Ogg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M.D.,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Ogg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G.M., 2012 – The Geologic Time Scale 2012, vol.1-2, Elsevier, 1140p.</w:t>
            </w:r>
          </w:p>
          <w:p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Reading H.G., 1996 (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lub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nowsze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.) – Sedimentary Environments. Blackwell Science, 698p.</w:t>
            </w:r>
          </w:p>
          <w:p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Scholle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P.A.,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Bebout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D.G., Moore C.H., 1983 - Carbonate Depositional Environments. AAPG Mem 33, 708p.</w:t>
            </w:r>
          </w:p>
          <w:p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Tucker M.E., 2001 – Sedimentary Petrology. Blackwell Sci., 272p.</w:t>
            </w:r>
          </w:p>
          <w:p w:rsidR="006059AC" w:rsidRPr="00864E2D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Venin E.,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Aretz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Boulvein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Munnecke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A. (eds.), 2007 – Facies from Paleozoic reefs and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bioacumulations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Publ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Sci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du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Museum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>, Paris.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_W01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_W03,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_W04,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_W07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2_U02, K2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_U03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AB13EE" w:rsidRDefault="008E7503" w:rsidP="007C2D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7C2D43">
              <w:rPr>
                <w:rFonts w:ascii="Verdana" w:hAnsi="Verdana"/>
                <w:sz w:val="20"/>
                <w:szCs w:val="20"/>
              </w:rPr>
              <w:t xml:space="preserve"> lub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przygotowanie wystąpienia ustnego (indywidualnego lub grupowego)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_W01,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_W04,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_W07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2_U02, 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_U03,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_U05,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_U06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2_K01, K2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_K04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  <w:r w:rsidR="007C2D43">
              <w:rPr>
                <w:rFonts w:ascii="Verdana" w:hAnsi="Verdana"/>
                <w:sz w:val="20"/>
                <w:szCs w:val="20"/>
              </w:rPr>
              <w:t xml:space="preserve"> lub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:rsidR="008E7503" w:rsidRPr="00864E2D" w:rsidRDefault="008E7503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(pisemny).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AB13EE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A5385">
              <w:rPr>
                <w:rFonts w:ascii="Verdana" w:hAnsi="Verdana"/>
                <w:sz w:val="20"/>
                <w:szCs w:val="20"/>
              </w:rPr>
              <w:t>14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51B4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A5385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6A12BF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EE" w:rsidRDefault="00AB13EE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5C51B4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2D43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2D43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5C51B4">
              <w:rPr>
                <w:rFonts w:ascii="Verdana" w:hAnsi="Verdana"/>
                <w:sz w:val="20"/>
                <w:szCs w:val="20"/>
              </w:rPr>
              <w:t xml:space="preserve"> 9</w:t>
            </w:r>
          </w:p>
          <w:p w:rsidR="008E7503" w:rsidRPr="00864E2D" w:rsidRDefault="008E7503" w:rsidP="005C51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51B4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EE" w:rsidRDefault="00AB13EE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5C51B4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lastRenderedPageBreak/>
              <w:t>44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A12BF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C2D43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5C51B4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E00A4"/>
    <w:rsid w:val="001736E8"/>
    <w:rsid w:val="003248A2"/>
    <w:rsid w:val="004053B5"/>
    <w:rsid w:val="004556E6"/>
    <w:rsid w:val="00594B3A"/>
    <w:rsid w:val="005A5385"/>
    <w:rsid w:val="005B78DB"/>
    <w:rsid w:val="005C51B4"/>
    <w:rsid w:val="006059AC"/>
    <w:rsid w:val="006556AA"/>
    <w:rsid w:val="006A06B2"/>
    <w:rsid w:val="006A12BF"/>
    <w:rsid w:val="006C3C9B"/>
    <w:rsid w:val="007C2D43"/>
    <w:rsid w:val="008E7503"/>
    <w:rsid w:val="009200C2"/>
    <w:rsid w:val="0099524F"/>
    <w:rsid w:val="009E4136"/>
    <w:rsid w:val="00A569B5"/>
    <w:rsid w:val="00A66E97"/>
    <w:rsid w:val="00AB13EE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9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35B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Magdalena</cp:lastModifiedBy>
  <cp:revision>8</cp:revision>
  <dcterms:created xsi:type="dcterms:W3CDTF">2019-04-23T07:38:00Z</dcterms:created>
  <dcterms:modified xsi:type="dcterms:W3CDTF">2019-05-04T07:12:00Z</dcterms:modified>
</cp:coreProperties>
</file>